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59" w:type="dxa"/>
        <w:tblCellMar>
          <w:left w:w="10" w:type="dxa"/>
          <w:right w:w="10" w:type="dxa"/>
        </w:tblCellMar>
        <w:tblLook w:val="0000"/>
      </w:tblPr>
      <w:tblGrid>
        <w:gridCol w:w="8233"/>
        <w:gridCol w:w="1134"/>
        <w:gridCol w:w="1276"/>
      </w:tblGrid>
      <w:tr w:rsidR="00F75806" w:rsidTr="00414FCA">
        <w:trPr>
          <w:trHeight w:val="384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4D11A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GRANDES ALTERAÇÕES E GRANDES REPAROS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 A empresa mantém um controle atualizado das grandes alterações e reparos incorporados em suas aeronaves, conforme previsto no MGM da empresa? (RBAC 135.439(a</w:t>
            </w:r>
            <w:proofErr w:type="gramStart"/>
            <w:r>
              <w:rPr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color w:val="000000"/>
                <w:sz w:val="20"/>
                <w:szCs w:val="20"/>
              </w:rPr>
              <w:t>2)(vi))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 A empresa mantém todos os registros necessários para demonstrar à adequabilidade e regularidade dos serviços realizados, em atendimento a legislação em vigor? (RBAC 135.439; IS 43.013-004; IS 21-004)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3.3 As liberações de aeronavegabilidade e aprovações para retorno ao serviço atendem ao estabelecido na legislação em vigor? (RBAC 135.443; RBAC 43.7; RBHA 65.101)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3.4 As Instruções de Aeronavegabilidade previstas nas alterações e/ou reparos foram inseridas no programa de manutenção e nos mapas de controle e foram cumpridas conforme </w:t>
            </w:r>
            <w:r w:rsidR="00393D37">
              <w:rPr>
                <w:color w:val="000000"/>
                <w:sz w:val="20"/>
                <w:szCs w:val="20"/>
              </w:rPr>
              <w:t>previsto? (</w:t>
            </w:r>
            <w:r>
              <w:rPr>
                <w:color w:val="000000"/>
                <w:sz w:val="20"/>
                <w:szCs w:val="20"/>
              </w:rPr>
              <w:t>RBAC 135.23; RBAC 135.433?)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 A empresa possui a aprovação ou aceitação da ANAC, quando aplicável, das alterações e reparos incorporados em suas aeronaves? (RBAC 135.412; RBAC 135.437; IS 21-004)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386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4D11A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CONTROLE TÉCNICO DE MANUTENÇÃO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 A empresa possui um sistema consistente que abranja e controle todo o Programa de Manutenção da aeronave, motor e hélice, como aplicável? (RBAC 135.421; 135.427(c))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 O sistema encontra-se atualizado em relação ao total de horas, ciclos e pousos como descrito no MGM? (RBAC 135.439 (a)(2))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3.8 Há Créditos para todas as inspeções, devidamente comprovados através dos respectivos registros primários de manutenção? (RBHA 91.7; RBAC 135.439)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 Há liberação de aeronavegabilidade e aprovação para retorno ao serviço de todas as inspeções por inspetor formalmente designado nos termos do MGM? (RBAC 135.443; RBHA 65.101; RBAC 43.5; RBAC 43.7)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 A forma e o conteúdo dos registros estão de acordo com sistema de registros descrito no MGM e programa de Manutenção aprovado, como aplicável? (RBAC 43.11; RBAC 135. 443)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3.11 Componentes importados ou que sofreram manutenção possuem certificação de aeronavegabilidade F-100-01 (formulário 8130-4 do FAA “</w:t>
            </w:r>
            <w:proofErr w:type="spellStart"/>
            <w:r>
              <w:rPr>
                <w:color w:val="000000"/>
                <w:sz w:val="20"/>
                <w:szCs w:val="20"/>
              </w:rPr>
              <w:t>Export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Certificate</w:t>
            </w:r>
            <w:proofErr w:type="spellEnd"/>
            <w:r>
              <w:rPr>
                <w:color w:val="000000"/>
                <w:sz w:val="20"/>
                <w:szCs w:val="20"/>
              </w:rPr>
              <w:t>” ou equivalente para produtos classe I e 8130-3 do FAA ou equivalente para produtos classes II e III)? (RBAC 21.502)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3.12 O controle e fluxo de informações (Ordens de Serviços, vias do Diário de Bordo) entre a Base Principal e as Bases Secundárias seguem o previsto no MGM? (RBAC 135.21)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386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4D11A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CONTROLE DE COMPONENTES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3.13 O sistema de controle utilizado pela empresa é adequado ao controle e demonstrações, abrangendo todos os componentes cujo Programa de Manutenção utilizado, determina inclusive algum tipo de limite especial (inspeção, revisão geral, substituição </w:t>
            </w:r>
            <w:proofErr w:type="spellStart"/>
            <w:r>
              <w:rPr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color w:val="000000"/>
                <w:sz w:val="20"/>
                <w:szCs w:val="20"/>
              </w:rPr>
              <w:t>)? (RBHA 91.7; RBAC 135.439)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3.14 Há Créditos para todos os serviços previstos para os componentes (inspeção, revisão geral, substituição </w:t>
            </w:r>
            <w:proofErr w:type="spellStart"/>
            <w:r>
              <w:rPr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color w:val="000000"/>
                <w:sz w:val="20"/>
                <w:szCs w:val="20"/>
              </w:rPr>
              <w:t>)? (RBAC 135.427(c))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3.15 O sistema está consistente com os respectivos registros primários? (RBHA 91.417; RBAC 135.439)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386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4D11A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DIRETRIZES DE AERONAVEGABILIDADE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3.16 O MGM do operador descreve a forma de controle e cumprimento de Diretrizes de Aeronavegabilidade? (RBHA 91.417; RBAC 135.439(2</w:t>
            </w:r>
            <w:proofErr w:type="gramStart"/>
            <w:r>
              <w:rPr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v))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3.17 O recebimento e análise das diretrizes seguem o fluxo determinado no MGM? (RBHA 91.417; RBAC 135.439(a</w:t>
            </w:r>
            <w:proofErr w:type="gramStart"/>
            <w:r>
              <w:rPr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color w:val="000000"/>
                <w:sz w:val="20"/>
                <w:szCs w:val="20"/>
              </w:rPr>
              <w:t>2)(v); IS 39-001)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</w:pPr>
            <w:r>
              <w:rPr>
                <w:color w:val="000000"/>
                <w:sz w:val="20"/>
                <w:szCs w:val="20"/>
              </w:rPr>
              <w:t xml:space="preserve">3.18 O sistema de controle abrange todas diretrizes de controle obrigatório, inclusive de componentes (aplicáveis aos modelos e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part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numbers</w:t>
            </w:r>
            <w:proofErr w:type="spellEnd"/>
            <w:r>
              <w:rPr>
                <w:color w:val="000000"/>
                <w:sz w:val="20"/>
                <w:szCs w:val="20"/>
              </w:rPr>
              <w:t>) e encontra-se atualizado em relação ao total de horas, ciclos e pousos e com créditos para as ainda não aplicadas ou próximo cumprimento (repetitivas)? (RBHA 91.417; RBAC 135.439(a</w:t>
            </w:r>
            <w:proofErr w:type="gramStart"/>
            <w:r>
              <w:rPr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color w:val="000000"/>
                <w:sz w:val="20"/>
                <w:szCs w:val="20"/>
              </w:rPr>
              <w:t>2)(v); IS 39-001)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3.19 As análises das diretrizes são registradas com determinado pelo MGM? (RBAC 135.23(a)(28); RBHA 91.417(v); RBAC 43.11)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3.20 Há registro de cumprimento para todas as diretrizes aplicadas, com os devidos registros primários e de acordo com a forma e conteúdo previstos no MGM? (RBAC 39.3(a); RBAC 43.11; RBHA 91.7; RBAC 135.439; RBAC 135.413)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3.21 Os registros satisfazem o que determina as diretrizes, sem deixar dúvidas de seu efetivo cumprimento? Caso seja possível constate fisicamente o cumprimento de algumas diretrizes. (RBAC 43.11; RBAC 135.443; RBAC 135.449)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3.22 As APRS foram dadas por inspetor formalmente designado nos termos do MGM? (RBAC 43.7; RBAC 43.5; RBHA 65.101; RBAC 135.437; RBAC 135.443)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3.23 Há método de cumprimento alternativo aprovado para alguma diretriz? Os métodos de cumprimento alternativo aprovado possuem registros adequados ao método alternativo aprovado e demonstram a mesma eficácia do método requerido pela diretriz?  (RBAC 39.19; RBAC 43.9)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386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4D11A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DIÁRIO DE BORDO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3.24 O tratamento das discrepâncias, assim como o registro e correção ou postergação das mesmas atende ao determinado no MGM e MEL aprovada e respeitando os respectivos prazos previstos? (RBAC 135.65; RBAC 135.179)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3.25 O CTM ou TS mantém o controle efetivo dos itens postergados? (RBAC 135.427(c); IAC 3507)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3.26 Caso tenha havido itens com extensão da postergação (</w:t>
            </w:r>
            <w:proofErr w:type="spellStart"/>
            <w:r>
              <w:rPr>
                <w:color w:val="000000"/>
                <w:sz w:val="20"/>
                <w:szCs w:val="20"/>
              </w:rPr>
              <w:t>re-extensão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autorizada pela ANAC, </w:t>
            </w:r>
            <w:proofErr w:type="gramStart"/>
            <w:r>
              <w:rPr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ação corretiva foi efetuada dentro do prazo? (RBAC 135.179; IAC 3507)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3.27 O CTM tem informado os limites mais próximos serviços de manutenção a executar para a atualização dos Diários de Bordo ou equivalente aceito através do MGM? (RBAC 135.71)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386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4D11A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PESAGEM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3.28 O controle dos prazos e condições especiais para pesagem (e centro de gravidade) ou recálculo da aeronave está sendo mantidos dentro do previsto? (RBHA 91.423; RBAC 135.185)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3.29 Os registros de peso e balanceamento estão de acordo com o estabelecido no MGM e/ou manual apropriado da aeronave e está de acordo com limites neles estabelecidos? (RBAC 43.11; RBAC 135.443)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3.30 Se houve recálculo da Ficha de Pesagem e Balanceamento, o registro do mesmo foi anexado à mesma a bordo das respectivas aeronaves? Neste caso, há evidências de que a empresa dispunha de todos os dados para efetuar o recálculo? (RBHA 91.423; RBAC 135.185)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3.31 As configurações nas quais as aeronaves foram pesadas estão de acordo os tipos de operação autorizados para a empresa? (RBHA 91.423; IAC 119-1003 (5.6.3</w:t>
            </w:r>
            <w:proofErr w:type="gramStart"/>
            <w:r>
              <w:rPr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color w:val="000000"/>
                <w:sz w:val="20"/>
                <w:szCs w:val="20"/>
              </w:rPr>
              <w:t>e. 3))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386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4D11A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EMPRESAS SUBCONTRATADAS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3.32 A empresa mantém uma listagem de empresas elegíveis para contratação? (RBAC 135.413)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3.33 Há evidências de que as empresas listadas atendem aos critérios estabelecidos no MGM para serem inclusas na relação? (RBAC 135.413; RBAC 135.423; RBAC 135.427)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3.34 Há evidências de que a empresa tem cumprido a metodologia de avaliação periódica das empresas de sua listagem, conforme estabelecido no MGM, se aplicável? (RBAC 135.413; RBAC 135.423; RBAC 135.429; RBAC 135.431)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3.35 Há evidências de que as empresas contratadas tomam conhecimento do MGM, Programa de Manutenção e MEL, ou das partes apropriadas dos mesmos, quando prestando serviços para o operador? (RBAC 43.13(c); RBAC 135.437(a))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3.36 Há evidências de que o operador tem conhecimento das pessoas da empresa contratada que podem aprovar os produtos mantidos para retorno ao serviço? (RBAC 135.427; RBAC 135.429)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386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4D11A1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REQUISITOS ADICIONAIS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3.37 A empresa que opera aeronaves com 10 ou mais assentos possui uma Programa de Manutenção Aprovado pela ANAC para cada modelo de aeronave? (RBAC 135.411 e RBAC 135.421)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3.38 O Programa de manutenção aprovado está em conformidade com a última revisão emitida pelo fabricante? (RBAC 135.411 e RBAC 135.421)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3.39 O operador que opera um avião monomotor em condições IFR, transportando passageiro, mantém os registros de manutenção dos motores o resultado de cada teste, observação e inspeções requeridas pelo programa de monitoramento das tendências do motor aplicável especificado na seção 135.421?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="00393D37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color w:val="000000"/>
                <w:sz w:val="20"/>
                <w:szCs w:val="20"/>
              </w:rPr>
              <w:t>Empresa que opera aeronave com 10 ou mais assentos de passageiros incluiu em seu manual os procedimentos de execução de itens de inspeção obrigatória conforme 135.427?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3.41 A empresa possui uma MEL aprovada para cada tipo de aeronave que possua uma MMEL publicada conforme a seção 135.179?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3.42 Empresas que operam aeronaves com 10 ou mais assentos tem emitido os relatórios previstos em 135.415 e 135.417?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 w:rsidP="00393D37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3.43 Empresas que operam aeronaves com 10 ou mais assentos possuem adequada estrutura para verificação de itens de inspeção obrigatórias conforme previsto no RBAC 135.423 e 135.427 e 135.429?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386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4D11A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ANALISE E SUPERVISÃO CONTINUADA - QUALIDADE</w:t>
            </w:r>
          </w:p>
          <w:p w:rsidR="00F75806" w:rsidRDefault="004D11A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(Opera aeronave com 10 ou mais assentos)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393D37" w:rsidP="00851E06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  <w:r w:rsidR="00851E06">
              <w:rPr>
                <w:color w:val="000000"/>
                <w:sz w:val="20"/>
                <w:szCs w:val="20"/>
              </w:rPr>
              <w:t>4</w:t>
            </w:r>
            <w:r w:rsidR="004D11A1">
              <w:rPr>
                <w:color w:val="000000"/>
                <w:sz w:val="20"/>
                <w:szCs w:val="20"/>
              </w:rPr>
              <w:t xml:space="preserve"> A empresa que opera aeronaves com 10 ou mais assentos de passageiros tem um Programa de Auditorias internas? (RBAC 135.429; RBAC 135.431; IS 120-079)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 w:rsidP="00851E06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  <w:r w:rsidR="00851E06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A empresa que opera aeronaves com 10 ou mais assentos de passageiros tem um Programa de Auditorias externas em seus fornecedores de serviços de manutenção? (RBAC 135.429; RBAC 135.431; IS 120-079)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 w:rsidP="00851E06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  <w:r w:rsidR="00851E06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Há evidências de que os Programas de Auditorias está sendo cumprido? (RBAC 135.429; RBAC 135.431; IS 120-079)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 w:rsidP="00851E06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  <w:r w:rsidR="00851E0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As auditorias realizadas têm sido registradas, as discrepâncias observadas em auditorias são acompanhadas até o seu encerramento e de que os resultados das auditorias estão sendo usados para melhoria do sistema de controle e execução de manutenção da empresa (RBAC 135.429; RBAC 135.431; IS 120-079</w:t>
            </w:r>
            <w:proofErr w:type="gramStart"/>
            <w:r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393D37" w:rsidP="00851E06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  <w:r w:rsidR="00851E06">
              <w:rPr>
                <w:color w:val="000000"/>
                <w:sz w:val="20"/>
                <w:szCs w:val="20"/>
              </w:rPr>
              <w:t>8</w:t>
            </w:r>
            <w:r w:rsidR="004D11A1">
              <w:rPr>
                <w:color w:val="000000"/>
                <w:sz w:val="20"/>
                <w:szCs w:val="20"/>
              </w:rPr>
              <w:t xml:space="preserve"> Os auditores designados foram qualificados e treinados nos procedimentos de auditoria inclusive nos específicos da empresa? (RBAC 135.429; RBAC 135.431; IS 120-079)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393D37" w:rsidP="00851E06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851E06">
              <w:rPr>
                <w:color w:val="000000"/>
                <w:sz w:val="20"/>
                <w:szCs w:val="20"/>
              </w:rPr>
              <w:t>49</w:t>
            </w:r>
            <w:r w:rsidR="004D11A1">
              <w:rPr>
                <w:color w:val="000000"/>
                <w:sz w:val="20"/>
                <w:szCs w:val="20"/>
              </w:rPr>
              <w:t xml:space="preserve"> Há uma programação de reunião periódica para avaliar o resultado das auditorias e definir ações a serem tomadas? (RBAC 135.429; RBAC 135.431; IS 120-079)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 w:rsidP="00851E06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3.5</w:t>
            </w:r>
            <w:r w:rsidR="00851E0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Caso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positivo, existe registro das reuniões? (RBAC 135.429; RBAC 135.431; IS 120-079)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386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4D11A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ANALISE E SUPERVISÃO CONTINUADA – MONITORAMENTO</w:t>
            </w:r>
          </w:p>
          <w:p w:rsidR="00F75806" w:rsidRDefault="004D11A1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(Opera aeronave com 10 ou mais assentos)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 w:rsidP="00851E06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  <w:r w:rsidR="00851E0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A empresa que opera aeronaves com 10 ou mais assentos de passageiros efetua o monitoramento das aeronaves, com o estabelecimento de um nível de alerta apropriado e de domínio das pessoas encarregadas? (RBAC 135.431; IS 120-079)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 w:rsidP="00851E06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  <w:r w:rsidR="00851E0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Há evidências de medidas tomadas em função da avaliação do monitoramento? (RBAC 135.431; IS 120-079)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 w:rsidP="00851E06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  <w:r w:rsidR="00851E0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Há conselho gestor </w:t>
            </w:r>
            <w:proofErr w:type="gramStart"/>
            <w:r>
              <w:rPr>
                <w:color w:val="000000"/>
                <w:sz w:val="20"/>
                <w:szCs w:val="20"/>
              </w:rPr>
              <w:t>designado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para avaliar o monitoramento e definir as ações a serem tomadas? (RBAC 135.431; IS 120-079)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 w:rsidP="00851E06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3.5</w:t>
            </w:r>
            <w:r w:rsidR="00851E0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No caso monitoramento individual da aeronave</w:t>
            </w:r>
            <w:proofErr w:type="gramEnd"/>
            <w:r>
              <w:rPr>
                <w:color w:val="000000"/>
                <w:sz w:val="20"/>
                <w:szCs w:val="20"/>
              </w:rPr>
              <w:t>, a pessoa encarregada tem conhecimento das ferramentas requeridas nesta função (uso do software, impressão e interpretação de relatórios)? (RBAC 135.431; IS 120-079)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851E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E06" w:rsidRDefault="00851E06" w:rsidP="00851E0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1E06">
              <w:rPr>
                <w:b/>
                <w:bCs/>
                <w:color w:val="000000"/>
                <w:sz w:val="20"/>
                <w:szCs w:val="20"/>
              </w:rPr>
              <w:t xml:space="preserve">EMISSÃO DE LAUDO DE AERONAVEGABILIDADE PARA OPERAÇÕES </w:t>
            </w:r>
          </w:p>
          <w:p w:rsidR="00851E06" w:rsidRDefault="00851E06" w:rsidP="00E96DC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51E06">
              <w:rPr>
                <w:b/>
                <w:bCs/>
                <w:color w:val="000000"/>
                <w:sz w:val="20"/>
                <w:szCs w:val="20"/>
              </w:rPr>
              <w:t>PBN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6DCE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851E06">
              <w:rPr>
                <w:b/>
                <w:bCs/>
                <w:i/>
                <w:color w:val="000000"/>
                <w:sz w:val="20"/>
                <w:szCs w:val="20"/>
              </w:rPr>
              <w:t>Performance</w:t>
            </w:r>
            <w:proofErr w:type="gramEnd"/>
            <w:r w:rsidRPr="00851E06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E06">
              <w:rPr>
                <w:b/>
                <w:bCs/>
                <w:i/>
                <w:color w:val="000000"/>
                <w:sz w:val="20"/>
                <w:szCs w:val="20"/>
              </w:rPr>
              <w:t>B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a</w:t>
            </w:r>
            <w:r w:rsidRPr="00851E06">
              <w:rPr>
                <w:b/>
                <w:bCs/>
                <w:i/>
                <w:color w:val="000000"/>
                <w:sz w:val="20"/>
                <w:szCs w:val="20"/>
              </w:rPr>
              <w:t>sed</w:t>
            </w:r>
            <w:proofErr w:type="spellEnd"/>
            <w:r w:rsidRPr="00851E06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1E06">
              <w:rPr>
                <w:b/>
                <w:bCs/>
                <w:i/>
                <w:color w:val="000000"/>
                <w:sz w:val="20"/>
                <w:szCs w:val="20"/>
              </w:rPr>
              <w:t>Navigation</w:t>
            </w:r>
            <w:proofErr w:type="spellEnd"/>
            <w:r w:rsidR="00E96DCE">
              <w:rPr>
                <w:b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E06" w:rsidRDefault="00851E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E06" w:rsidRDefault="00851E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851E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E06" w:rsidRDefault="00851E06" w:rsidP="00851E06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851E06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55</w:t>
            </w:r>
            <w:r w:rsidRPr="00851E06">
              <w:rPr>
                <w:color w:val="000000"/>
                <w:sz w:val="20"/>
                <w:szCs w:val="20"/>
              </w:rPr>
              <w:t xml:space="preserve"> Verificar a conformidade do processo de emissão de Laudo de aeronavegabilidade para operações PBN, conforme previsto </w:t>
            </w:r>
            <w:proofErr w:type="gramStart"/>
            <w:r w:rsidRPr="00851E06">
              <w:rPr>
                <w:color w:val="000000"/>
                <w:sz w:val="20"/>
                <w:szCs w:val="20"/>
              </w:rPr>
              <w:t>na IS 91-001</w:t>
            </w:r>
            <w:proofErr w:type="gramEnd"/>
            <w:r w:rsidRPr="00851E06">
              <w:rPr>
                <w:color w:val="000000"/>
                <w:sz w:val="20"/>
                <w:szCs w:val="20"/>
              </w:rPr>
              <w:t>, se utilizado pela empresa. (RBHA 91.102, AIC DECEA 24/2013, IS 91-</w:t>
            </w:r>
            <w:proofErr w:type="gramStart"/>
            <w:r w:rsidRPr="00851E06">
              <w:rPr>
                <w:color w:val="000000"/>
                <w:sz w:val="20"/>
                <w:szCs w:val="20"/>
              </w:rPr>
              <w:t>001)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51E06" w:rsidRDefault="00851E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E06" w:rsidRDefault="00851E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[Reservado]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[Reservado]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[Reservado]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[Reservado]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[Reservado]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[Reservado]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[Reservado]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[Reservado]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  <w:tr w:rsidR="00F75806" w:rsidTr="00414FCA">
        <w:trPr>
          <w:trHeight w:val="680"/>
        </w:trPr>
        <w:tc>
          <w:tcPr>
            <w:tcW w:w="8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4D11A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[Reservado]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75806" w:rsidRDefault="00F7580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5806" w:rsidRDefault="00F75806">
            <w:pPr>
              <w:rPr>
                <w:rFonts w:eastAsia="Times New Roman"/>
                <w:bCs/>
                <w:color w:val="000000"/>
                <w:lang w:eastAsia="pt-BR"/>
              </w:rPr>
            </w:pPr>
          </w:p>
        </w:tc>
      </w:tr>
    </w:tbl>
    <w:p w:rsidR="00F75806" w:rsidRDefault="00F75806">
      <w:pPr>
        <w:spacing w:after="0"/>
        <w:rPr>
          <w:color w:val="000000"/>
        </w:rPr>
      </w:pPr>
    </w:p>
    <w:sectPr w:rsidR="00F75806" w:rsidSect="00016892">
      <w:headerReference w:type="default" r:id="rId6"/>
      <w:footerReference w:type="default" r:id="rId7"/>
      <w:pgSz w:w="11906" w:h="16838"/>
      <w:pgMar w:top="720" w:right="720" w:bottom="720" w:left="720" w:header="708" w:footer="5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54" w:rsidRDefault="00596654">
      <w:pPr>
        <w:spacing w:after="0" w:line="240" w:lineRule="auto"/>
      </w:pPr>
      <w:r>
        <w:separator/>
      </w:r>
    </w:p>
  </w:endnote>
  <w:endnote w:type="continuationSeparator" w:id="0">
    <w:p w:rsidR="00596654" w:rsidRDefault="0059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E82" w:rsidRDefault="004D11A1">
    <w:pPr>
      <w:pStyle w:val="Cabealho"/>
      <w:tabs>
        <w:tab w:val="left" w:pos="2460"/>
      </w:tabs>
    </w:pPr>
    <w:r>
      <w:rPr>
        <w:sz w:val="16"/>
        <w:szCs w:val="16"/>
      </w:rPr>
      <w:t>F-900-29</w:t>
    </w:r>
    <w:r w:rsidR="00D0748E">
      <w:rPr>
        <w:sz w:val="16"/>
        <w:szCs w:val="16"/>
      </w:rPr>
      <w:t>C</w:t>
    </w:r>
    <w:r>
      <w:rPr>
        <w:sz w:val="16"/>
        <w:szCs w:val="16"/>
      </w:rPr>
      <w:t xml:space="preserve"> (</w:t>
    </w:r>
    <w:r w:rsidR="00D0748E">
      <w:rPr>
        <w:sz w:val="16"/>
        <w:szCs w:val="16"/>
      </w:rPr>
      <w:t>1</w:t>
    </w:r>
    <w:r w:rsidR="00851E06">
      <w:rPr>
        <w:sz w:val="16"/>
        <w:szCs w:val="16"/>
      </w:rPr>
      <w:t>2</w:t>
    </w:r>
    <w:r>
      <w:rPr>
        <w:sz w:val="16"/>
        <w:szCs w:val="16"/>
      </w:rPr>
      <w:t>.1</w:t>
    </w:r>
    <w:r w:rsidR="00D0748E">
      <w:rPr>
        <w:sz w:val="16"/>
        <w:szCs w:val="16"/>
      </w:rPr>
      <w:t>6</w:t>
    </w:r>
    <w:r>
      <w:rPr>
        <w:sz w:val="16"/>
        <w:szCs w:val="16"/>
      </w:rPr>
      <w:t xml:space="preserve">) MOD </w:t>
    </w:r>
    <w:proofErr w:type="gramStart"/>
    <w:r>
      <w:rPr>
        <w:sz w:val="16"/>
        <w:szCs w:val="16"/>
      </w:rPr>
      <w:t>3</w:t>
    </w:r>
    <w:proofErr w:type="gramEnd"/>
    <w:r>
      <w:rPr>
        <w:sz w:val="16"/>
        <w:szCs w:val="16"/>
      </w:rPr>
      <w:t xml:space="preserve"> (pág. </w:t>
    </w:r>
    <w:r w:rsidR="004242C0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4242C0">
      <w:rPr>
        <w:b/>
        <w:sz w:val="16"/>
        <w:szCs w:val="16"/>
      </w:rPr>
      <w:fldChar w:fldCharType="separate"/>
    </w:r>
    <w:r w:rsidR="00E96DCE">
      <w:rPr>
        <w:b/>
        <w:noProof/>
        <w:sz w:val="16"/>
        <w:szCs w:val="16"/>
      </w:rPr>
      <w:t>4</w:t>
    </w:r>
    <w:r w:rsidR="004242C0">
      <w:rPr>
        <w:b/>
        <w:sz w:val="16"/>
        <w:szCs w:val="16"/>
      </w:rPr>
      <w:fldChar w:fldCharType="end"/>
    </w:r>
    <w:r>
      <w:rPr>
        <w:sz w:val="16"/>
        <w:szCs w:val="16"/>
      </w:rPr>
      <w:t>/</w:t>
    </w:r>
    <w:r w:rsidR="004242C0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</w:instrText>
    </w:r>
    <w:r w:rsidR="004242C0">
      <w:rPr>
        <w:b/>
        <w:sz w:val="16"/>
        <w:szCs w:val="16"/>
      </w:rPr>
      <w:fldChar w:fldCharType="separate"/>
    </w:r>
    <w:r w:rsidR="00E96DCE">
      <w:rPr>
        <w:b/>
        <w:noProof/>
        <w:sz w:val="16"/>
        <w:szCs w:val="16"/>
      </w:rPr>
      <w:t>4</w:t>
    </w:r>
    <w:r w:rsidR="004242C0">
      <w:rPr>
        <w:b/>
        <w:sz w:val="16"/>
        <w:szCs w:val="16"/>
      </w:rPr>
      <w:fldChar w:fldCharType="end"/>
    </w:r>
    <w:r>
      <w:rPr>
        <w:b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54" w:rsidRDefault="005966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6654" w:rsidRDefault="0059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7" w:type="pct"/>
      <w:tblInd w:w="41" w:type="dxa"/>
      <w:tblCellMar>
        <w:left w:w="10" w:type="dxa"/>
        <w:right w:w="10" w:type="dxa"/>
      </w:tblCellMar>
      <w:tblLook w:val="0000"/>
    </w:tblPr>
    <w:tblGrid>
      <w:gridCol w:w="5343"/>
      <w:gridCol w:w="2946"/>
      <w:gridCol w:w="1134"/>
      <w:gridCol w:w="1466"/>
    </w:tblGrid>
    <w:tr w:rsidR="00EF3E82" w:rsidTr="00414FCA">
      <w:trPr>
        <w:trHeight w:val="821"/>
      </w:trPr>
      <w:tc>
        <w:tcPr>
          <w:tcW w:w="534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F3E82" w:rsidRDefault="004D11A1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lang w:eastAsia="pt-BR"/>
            </w:rPr>
          </w:pPr>
          <w:r>
            <w:rPr>
              <w:rFonts w:ascii="Times New Roman" w:eastAsia="Times New Roman" w:hAnsi="Times New Roman"/>
              <w:b/>
              <w:lang w:eastAsia="pt-BR"/>
            </w:rPr>
            <w:t>CHECK LIST DE AERONAVEGABILIDADE 135</w:t>
          </w:r>
        </w:p>
        <w:p w:rsidR="00EF3E82" w:rsidRDefault="004D11A1">
          <w:pPr>
            <w:spacing w:after="0" w:line="240" w:lineRule="auto"/>
            <w:jc w:val="center"/>
          </w:pPr>
          <w:r>
            <w:rPr>
              <w:rFonts w:ascii="Times New Roman" w:eastAsia="Times New Roman" w:hAnsi="Times New Roman"/>
              <w:b/>
              <w:lang w:eastAsia="pt-BR"/>
            </w:rPr>
            <w:t>AUDITORIA DE BASE – CONTROLE TÉCNICO DE MANUTENÇÃO (Módulo 3)</w:t>
          </w:r>
        </w:p>
      </w:tc>
      <w:tc>
        <w:tcPr>
          <w:tcW w:w="5546" w:type="dxa"/>
          <w:gridSpan w:val="3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F3E82" w:rsidRDefault="004D11A1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pt-BR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eastAsia="pt-BR"/>
            </w:rPr>
            <w:t>AGÊNCIA NACIONAL DE AVIAÇÃO CIVIL</w:t>
          </w:r>
        </w:p>
        <w:p w:rsidR="00EF3E82" w:rsidRDefault="004D11A1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pt-BR"/>
            </w:rPr>
          </w:pPr>
          <w:r>
            <w:rPr>
              <w:rFonts w:ascii="Times New Roman" w:eastAsia="Times New Roman" w:hAnsi="Times New Roman"/>
              <w:b/>
              <w:sz w:val="20"/>
              <w:szCs w:val="20"/>
              <w:lang w:eastAsia="pt-BR"/>
            </w:rPr>
            <w:t>Superintendência de Aeronavegabilidade</w:t>
          </w:r>
        </w:p>
      </w:tc>
    </w:tr>
    <w:tr w:rsidR="00EF3E82" w:rsidTr="00414FCA">
      <w:trPr>
        <w:trHeight w:val="397"/>
      </w:trPr>
      <w:tc>
        <w:tcPr>
          <w:tcW w:w="8289" w:type="dxa"/>
          <w:gridSpan w:val="2"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F3E82" w:rsidRDefault="004D11A1">
          <w:pPr>
            <w:spacing w:after="0" w:line="240" w:lineRule="auto"/>
            <w:jc w:val="center"/>
          </w:pPr>
          <w:r>
            <w:rPr>
              <w:rFonts w:eastAsia="Times New Roman"/>
              <w:b/>
              <w:bCs/>
              <w:color w:val="000000"/>
              <w:lang w:eastAsia="pt-BR"/>
            </w:rPr>
            <w:t>Pergunta</w:t>
          </w:r>
          <w:r>
            <w:rPr>
              <w:rFonts w:ascii="Times New Roman" w:eastAsia="Times New Roman" w:hAnsi="Times New Roman"/>
              <w:b/>
              <w:sz w:val="16"/>
              <w:szCs w:val="16"/>
              <w:lang w:eastAsia="pt-BR"/>
            </w:rPr>
            <w:t xml:space="preserve"> </w:t>
          </w:r>
        </w:p>
      </w:tc>
      <w:tc>
        <w:tcPr>
          <w:tcW w:w="1134" w:type="dxa"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F3E82" w:rsidRDefault="004D11A1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6"/>
              <w:szCs w:val="16"/>
              <w:lang w:eastAsia="pt-BR"/>
            </w:rPr>
          </w:pPr>
          <w:r>
            <w:rPr>
              <w:rFonts w:ascii="Times New Roman" w:eastAsia="Times New Roman" w:hAnsi="Times New Roman"/>
              <w:b/>
              <w:sz w:val="16"/>
              <w:szCs w:val="16"/>
              <w:lang w:eastAsia="pt-BR"/>
            </w:rPr>
            <w:t>Satisfatório</w:t>
          </w:r>
        </w:p>
      </w:tc>
      <w:tc>
        <w:tcPr>
          <w:tcW w:w="1466" w:type="dxa"/>
          <w:tcBorders>
            <w:top w:val="single" w:sz="12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F3E82" w:rsidRDefault="004D11A1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6"/>
              <w:szCs w:val="16"/>
              <w:lang w:eastAsia="pt-BR"/>
            </w:rPr>
          </w:pPr>
          <w:r>
            <w:rPr>
              <w:rFonts w:ascii="Times New Roman" w:eastAsia="Times New Roman" w:hAnsi="Times New Roman"/>
              <w:b/>
              <w:sz w:val="16"/>
              <w:szCs w:val="16"/>
              <w:lang w:eastAsia="pt-BR"/>
            </w:rPr>
            <w:t>Não Satisfatório</w:t>
          </w:r>
        </w:p>
      </w:tc>
    </w:tr>
  </w:tbl>
  <w:p w:rsidR="00EF3E82" w:rsidRDefault="00E96DCE">
    <w:pPr>
      <w:pStyle w:val="Cabealho"/>
      <w:spacing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806"/>
    <w:rsid w:val="00016892"/>
    <w:rsid w:val="000D1154"/>
    <w:rsid w:val="0013696B"/>
    <w:rsid w:val="00393D37"/>
    <w:rsid w:val="00414FCA"/>
    <w:rsid w:val="004242C0"/>
    <w:rsid w:val="004A3C40"/>
    <w:rsid w:val="004D11A1"/>
    <w:rsid w:val="00522049"/>
    <w:rsid w:val="00596654"/>
    <w:rsid w:val="007B7908"/>
    <w:rsid w:val="00851E06"/>
    <w:rsid w:val="00CC7FC1"/>
    <w:rsid w:val="00D0748E"/>
    <w:rsid w:val="00D11101"/>
    <w:rsid w:val="00D11B62"/>
    <w:rsid w:val="00DB339C"/>
    <w:rsid w:val="00E96DCE"/>
    <w:rsid w:val="00F75806"/>
    <w:rsid w:val="00F80289"/>
    <w:rsid w:val="00FC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6892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168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016892"/>
    <w:rPr>
      <w:sz w:val="22"/>
      <w:szCs w:val="22"/>
      <w:lang w:eastAsia="en-US"/>
    </w:rPr>
  </w:style>
  <w:style w:type="paragraph" w:styleId="Rodap">
    <w:name w:val="footer"/>
    <w:basedOn w:val="Normal"/>
    <w:rsid w:val="00016892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016892"/>
    <w:rPr>
      <w:sz w:val="22"/>
      <w:szCs w:val="22"/>
      <w:lang w:eastAsia="en-US"/>
    </w:rPr>
  </w:style>
  <w:style w:type="paragraph" w:styleId="TextosemFormatao">
    <w:name w:val="Plain Text"/>
    <w:basedOn w:val="Normal"/>
    <w:rsid w:val="00016892"/>
    <w:pPr>
      <w:spacing w:after="0" w:line="240" w:lineRule="auto"/>
      <w:jc w:val="both"/>
    </w:pPr>
    <w:rPr>
      <w:rFonts w:ascii="Consolas" w:eastAsia="Times New Roman" w:hAnsi="Consolas"/>
      <w:sz w:val="21"/>
      <w:szCs w:val="21"/>
    </w:rPr>
  </w:style>
  <w:style w:type="character" w:customStyle="1" w:styleId="TextosemFormataoChar">
    <w:name w:val="Texto sem Formatação Char"/>
    <w:rsid w:val="00016892"/>
    <w:rPr>
      <w:rFonts w:ascii="Consolas" w:eastAsia="Times New Roman" w:hAnsi="Consolas"/>
      <w:sz w:val="21"/>
      <w:szCs w:val="21"/>
    </w:rPr>
  </w:style>
  <w:style w:type="paragraph" w:styleId="Textodebalo">
    <w:name w:val="Balloon Text"/>
    <w:basedOn w:val="Normal"/>
    <w:rsid w:val="0001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0168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1671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roberto.honorato</dc:creator>
  <dc:description/>
  <cp:lastModifiedBy>gustavo.carneiro</cp:lastModifiedBy>
  <cp:revision>13</cp:revision>
  <dcterms:created xsi:type="dcterms:W3CDTF">2016-10-27T09:33:00Z</dcterms:created>
  <dcterms:modified xsi:type="dcterms:W3CDTF">2016-12-13T20:11:00Z</dcterms:modified>
</cp:coreProperties>
</file>