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823" w:rsidRPr="006C0407" w:rsidRDefault="00DD0823" w:rsidP="00BC15AB">
      <w:pPr>
        <w:suppressAutoHyphens/>
        <w:jc w:val="center"/>
        <w:rPr>
          <w:b/>
        </w:rPr>
      </w:pPr>
      <w:r>
        <w:rPr>
          <w:b/>
        </w:rPr>
        <w:t>Modelo de FCDA (exemplo)</w:t>
      </w:r>
    </w:p>
    <w:p w:rsidR="00DD0823" w:rsidRDefault="00DD0823" w:rsidP="00DD0823">
      <w:pPr>
        <w:suppressAutoHyphens/>
        <w:ind w:left="851" w:hanging="851"/>
        <w:jc w:val="both"/>
      </w:pPr>
    </w:p>
    <w:tbl>
      <w:tblPr>
        <w:tblW w:w="978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751"/>
        <w:gridCol w:w="525"/>
        <w:gridCol w:w="1276"/>
        <w:gridCol w:w="142"/>
        <w:gridCol w:w="333"/>
        <w:gridCol w:w="962"/>
        <w:gridCol w:w="1484"/>
        <w:gridCol w:w="2431"/>
      </w:tblGrid>
      <w:tr w:rsidR="00DD0823" w:rsidTr="00BC15AB">
        <w:trPr>
          <w:trHeight w:val="561"/>
        </w:trPr>
        <w:tc>
          <w:tcPr>
            <w:tcW w:w="4904" w:type="dxa"/>
            <w:gridSpan w:val="6"/>
            <w:tcBorders>
              <w:top w:val="single" w:sz="4" w:space="0" w:color="auto"/>
              <w:left w:val="single" w:sz="4" w:space="0" w:color="auto"/>
              <w:bottom w:val="single" w:sz="4" w:space="0" w:color="auto"/>
              <w:right w:val="single" w:sz="4" w:space="0" w:color="auto"/>
            </w:tcBorders>
            <w:hideMark/>
          </w:tcPr>
          <w:p w:rsidR="00DD0823" w:rsidRDefault="00DD0823" w:rsidP="0057459B">
            <w:pPr>
              <w:suppressAutoHyphens/>
              <w:rPr>
                <w:b/>
                <w:sz w:val="16"/>
                <w:szCs w:val="16"/>
                <w:lang w:eastAsia="en-US"/>
              </w:rPr>
            </w:pPr>
            <w:r>
              <w:rPr>
                <w:b/>
                <w:sz w:val="16"/>
                <w:szCs w:val="16"/>
              </w:rPr>
              <w:t>1-Marcas de nacionalidade e matrícula:</w:t>
            </w:r>
          </w:p>
        </w:tc>
        <w:tc>
          <w:tcPr>
            <w:tcW w:w="4877" w:type="dxa"/>
            <w:gridSpan w:val="3"/>
            <w:tcBorders>
              <w:top w:val="single" w:sz="4" w:space="0" w:color="auto"/>
              <w:left w:val="single" w:sz="4" w:space="0" w:color="auto"/>
              <w:bottom w:val="single" w:sz="4" w:space="0" w:color="auto"/>
              <w:right w:val="single" w:sz="4" w:space="0" w:color="auto"/>
            </w:tcBorders>
            <w:hideMark/>
          </w:tcPr>
          <w:p w:rsidR="00DD0823" w:rsidRDefault="00DD0823" w:rsidP="0057459B">
            <w:pPr>
              <w:suppressAutoHyphens/>
              <w:rPr>
                <w:b/>
                <w:sz w:val="16"/>
                <w:szCs w:val="16"/>
                <w:lang w:eastAsia="en-US"/>
              </w:rPr>
            </w:pPr>
            <w:r>
              <w:rPr>
                <w:b/>
                <w:sz w:val="16"/>
                <w:szCs w:val="16"/>
              </w:rPr>
              <w:t>2-nº da DA:</w:t>
            </w:r>
          </w:p>
        </w:tc>
      </w:tr>
      <w:tr w:rsidR="00DD0823" w:rsidTr="00BC15AB">
        <w:trPr>
          <w:trHeight w:val="540"/>
        </w:trPr>
        <w:tc>
          <w:tcPr>
            <w:tcW w:w="4904" w:type="dxa"/>
            <w:gridSpan w:val="6"/>
            <w:tcBorders>
              <w:top w:val="single" w:sz="4" w:space="0" w:color="auto"/>
              <w:left w:val="single" w:sz="4" w:space="0" w:color="auto"/>
              <w:bottom w:val="single" w:sz="4" w:space="0" w:color="auto"/>
              <w:right w:val="single" w:sz="4" w:space="0" w:color="auto"/>
            </w:tcBorders>
            <w:hideMark/>
          </w:tcPr>
          <w:p w:rsidR="00DD0823" w:rsidRDefault="00734E77" w:rsidP="0057459B">
            <w:pPr>
              <w:suppressAutoHyphens/>
              <w:rPr>
                <w:b/>
                <w:sz w:val="16"/>
                <w:szCs w:val="16"/>
                <w:lang w:eastAsia="en-US"/>
              </w:rPr>
            </w:pPr>
            <w:r>
              <w:rPr>
                <w:b/>
                <w:sz w:val="16"/>
                <w:szCs w:val="16"/>
              </w:rPr>
              <w:t xml:space="preserve">3-Efetiva a </w:t>
            </w:r>
            <w:r w:rsidR="00DD0823">
              <w:rPr>
                <w:b/>
                <w:sz w:val="16"/>
                <w:szCs w:val="16"/>
              </w:rPr>
              <w:t>partir de:</w:t>
            </w:r>
          </w:p>
        </w:tc>
        <w:tc>
          <w:tcPr>
            <w:tcW w:w="4877" w:type="dxa"/>
            <w:gridSpan w:val="3"/>
            <w:tcBorders>
              <w:top w:val="single" w:sz="4" w:space="0" w:color="auto"/>
              <w:left w:val="single" w:sz="4" w:space="0" w:color="auto"/>
              <w:bottom w:val="single" w:sz="4" w:space="0" w:color="auto"/>
              <w:right w:val="single" w:sz="4" w:space="0" w:color="auto"/>
            </w:tcBorders>
            <w:hideMark/>
          </w:tcPr>
          <w:p w:rsidR="00DD0823" w:rsidRDefault="00DD0823" w:rsidP="0057459B">
            <w:pPr>
              <w:suppressAutoHyphens/>
              <w:rPr>
                <w:b/>
                <w:sz w:val="16"/>
                <w:szCs w:val="16"/>
                <w:lang w:eastAsia="en-US"/>
              </w:rPr>
            </w:pPr>
            <w:r>
              <w:rPr>
                <w:b/>
                <w:sz w:val="16"/>
                <w:szCs w:val="16"/>
              </w:rPr>
              <w:t>4-Vencimento (Data/H/Ciclos) em:</w:t>
            </w:r>
          </w:p>
        </w:tc>
      </w:tr>
      <w:tr w:rsidR="00DD0823" w:rsidTr="00BC15AB">
        <w:trPr>
          <w:trHeight w:val="410"/>
        </w:trPr>
        <w:tc>
          <w:tcPr>
            <w:tcW w:w="9781" w:type="dxa"/>
            <w:gridSpan w:val="9"/>
            <w:tcBorders>
              <w:top w:val="single" w:sz="4" w:space="0" w:color="auto"/>
              <w:left w:val="single" w:sz="4" w:space="0" w:color="auto"/>
              <w:bottom w:val="single" w:sz="4" w:space="0" w:color="auto"/>
              <w:right w:val="single" w:sz="4" w:space="0" w:color="auto"/>
            </w:tcBorders>
            <w:hideMark/>
          </w:tcPr>
          <w:p w:rsidR="00DD0823" w:rsidRDefault="00DD0823" w:rsidP="0057459B">
            <w:pPr>
              <w:suppressAutoHyphens/>
              <w:rPr>
                <w:b/>
                <w:sz w:val="16"/>
                <w:szCs w:val="16"/>
                <w:lang w:eastAsia="en-US"/>
              </w:rPr>
            </w:pPr>
            <w:r>
              <w:rPr>
                <w:b/>
                <w:sz w:val="16"/>
                <w:szCs w:val="16"/>
              </w:rPr>
              <w:t>5-Aeronave (     )                      Motor (     )                                    Hélice (     )                                 Equipamento (     )</w:t>
            </w:r>
          </w:p>
        </w:tc>
      </w:tr>
      <w:tr w:rsidR="00DD0823" w:rsidTr="00BC15AB">
        <w:trPr>
          <w:trHeight w:val="415"/>
        </w:trPr>
        <w:tc>
          <w:tcPr>
            <w:tcW w:w="9781" w:type="dxa"/>
            <w:gridSpan w:val="9"/>
            <w:tcBorders>
              <w:top w:val="single" w:sz="4" w:space="0" w:color="auto"/>
              <w:left w:val="single" w:sz="4" w:space="0" w:color="auto"/>
              <w:bottom w:val="single" w:sz="4" w:space="0" w:color="auto"/>
              <w:right w:val="single" w:sz="4" w:space="0" w:color="auto"/>
            </w:tcBorders>
            <w:hideMark/>
          </w:tcPr>
          <w:p w:rsidR="00DD0823" w:rsidRDefault="00DD0823" w:rsidP="0057459B">
            <w:pPr>
              <w:suppressAutoHyphens/>
              <w:rPr>
                <w:b/>
                <w:sz w:val="16"/>
                <w:szCs w:val="16"/>
                <w:lang w:eastAsia="en-US"/>
              </w:rPr>
            </w:pPr>
            <w:r>
              <w:rPr>
                <w:b/>
                <w:sz w:val="16"/>
                <w:szCs w:val="16"/>
              </w:rPr>
              <w:t>6- Ação Final (     )                   Repetitiva (     )                             Parcial (     )</w:t>
            </w:r>
          </w:p>
        </w:tc>
      </w:tr>
      <w:tr w:rsidR="00DD0823" w:rsidTr="00BC15AB">
        <w:trPr>
          <w:trHeight w:val="408"/>
        </w:trPr>
        <w:tc>
          <w:tcPr>
            <w:tcW w:w="9781" w:type="dxa"/>
            <w:gridSpan w:val="9"/>
            <w:tcBorders>
              <w:top w:val="single" w:sz="4" w:space="0" w:color="auto"/>
              <w:left w:val="single" w:sz="4" w:space="0" w:color="auto"/>
              <w:bottom w:val="single" w:sz="4" w:space="0" w:color="auto"/>
              <w:right w:val="single" w:sz="4" w:space="0" w:color="auto"/>
            </w:tcBorders>
            <w:hideMark/>
          </w:tcPr>
          <w:p w:rsidR="00DD0823" w:rsidRDefault="00DD0823" w:rsidP="0057459B">
            <w:pPr>
              <w:suppressAutoHyphens/>
              <w:rPr>
                <w:b/>
                <w:sz w:val="16"/>
                <w:szCs w:val="16"/>
                <w:lang w:eastAsia="en-US"/>
              </w:rPr>
            </w:pPr>
            <w:r>
              <w:rPr>
                <w:b/>
                <w:sz w:val="16"/>
                <w:szCs w:val="16"/>
              </w:rPr>
              <w:t xml:space="preserve">7- Aplicável (     )                      Não aplicável (     )      </w:t>
            </w:r>
          </w:p>
        </w:tc>
      </w:tr>
      <w:tr w:rsidR="00DD0823" w:rsidTr="00BC15AB">
        <w:trPr>
          <w:trHeight w:val="314"/>
        </w:trPr>
        <w:tc>
          <w:tcPr>
            <w:tcW w:w="9781" w:type="dxa"/>
            <w:gridSpan w:val="9"/>
            <w:tcBorders>
              <w:top w:val="single" w:sz="4" w:space="0" w:color="auto"/>
              <w:left w:val="single" w:sz="4" w:space="0" w:color="auto"/>
              <w:bottom w:val="single" w:sz="2" w:space="0" w:color="auto"/>
              <w:right w:val="single" w:sz="4" w:space="0" w:color="auto"/>
            </w:tcBorders>
            <w:hideMark/>
          </w:tcPr>
          <w:p w:rsidR="00DD0823" w:rsidRDefault="00DD0823" w:rsidP="0057459B">
            <w:pPr>
              <w:suppressAutoHyphens/>
              <w:rPr>
                <w:b/>
                <w:sz w:val="16"/>
                <w:szCs w:val="16"/>
                <w:lang w:eastAsia="en-US"/>
              </w:rPr>
            </w:pPr>
            <w:r>
              <w:rPr>
                <w:b/>
                <w:sz w:val="16"/>
                <w:szCs w:val="16"/>
              </w:rPr>
              <w:t>8- Justificativa da não aplicabilidade:</w:t>
            </w:r>
          </w:p>
        </w:tc>
      </w:tr>
      <w:tr w:rsidR="00DD0823" w:rsidTr="00BC15AB">
        <w:trPr>
          <w:trHeight w:val="241"/>
        </w:trPr>
        <w:tc>
          <w:tcPr>
            <w:tcW w:w="9781" w:type="dxa"/>
            <w:gridSpan w:val="9"/>
            <w:tcBorders>
              <w:top w:val="single" w:sz="2" w:space="0" w:color="auto"/>
              <w:left w:val="single" w:sz="4" w:space="0" w:color="auto"/>
              <w:bottom w:val="single" w:sz="4" w:space="0" w:color="auto"/>
              <w:right w:val="single" w:sz="4" w:space="0" w:color="auto"/>
            </w:tcBorders>
            <w:hideMark/>
          </w:tcPr>
          <w:p w:rsidR="00DD0823" w:rsidRDefault="00DD0823" w:rsidP="0057459B">
            <w:pPr>
              <w:suppressAutoHyphens/>
              <w:rPr>
                <w:b/>
                <w:sz w:val="16"/>
                <w:szCs w:val="16"/>
              </w:rPr>
            </w:pPr>
          </w:p>
        </w:tc>
      </w:tr>
      <w:tr w:rsidR="00DD0823" w:rsidTr="00BC15AB">
        <w:trPr>
          <w:trHeight w:val="256"/>
        </w:trPr>
        <w:tc>
          <w:tcPr>
            <w:tcW w:w="9781" w:type="dxa"/>
            <w:gridSpan w:val="9"/>
            <w:tcBorders>
              <w:top w:val="single" w:sz="2" w:space="0" w:color="auto"/>
              <w:left w:val="single" w:sz="4" w:space="0" w:color="auto"/>
              <w:bottom w:val="single" w:sz="4" w:space="0" w:color="auto"/>
              <w:right w:val="single" w:sz="4" w:space="0" w:color="auto"/>
            </w:tcBorders>
            <w:hideMark/>
          </w:tcPr>
          <w:p w:rsidR="00DD0823" w:rsidRDefault="00DD0823" w:rsidP="0057459B">
            <w:pPr>
              <w:suppressAutoHyphens/>
              <w:rPr>
                <w:b/>
                <w:sz w:val="16"/>
                <w:szCs w:val="16"/>
              </w:rPr>
            </w:pPr>
          </w:p>
        </w:tc>
      </w:tr>
      <w:tr w:rsidR="00DD0823" w:rsidTr="00BC15AB">
        <w:trPr>
          <w:trHeight w:val="256"/>
        </w:trPr>
        <w:tc>
          <w:tcPr>
            <w:tcW w:w="9781" w:type="dxa"/>
            <w:gridSpan w:val="9"/>
            <w:tcBorders>
              <w:top w:val="single" w:sz="2" w:space="0" w:color="auto"/>
              <w:left w:val="single" w:sz="4" w:space="0" w:color="auto"/>
              <w:bottom w:val="single" w:sz="4" w:space="0" w:color="auto"/>
              <w:right w:val="single" w:sz="4" w:space="0" w:color="auto"/>
            </w:tcBorders>
            <w:hideMark/>
          </w:tcPr>
          <w:p w:rsidR="00DD0823" w:rsidRDefault="00DD0823" w:rsidP="0057459B">
            <w:pPr>
              <w:suppressAutoHyphens/>
              <w:rPr>
                <w:b/>
                <w:sz w:val="16"/>
                <w:szCs w:val="16"/>
              </w:rPr>
            </w:pPr>
          </w:p>
        </w:tc>
      </w:tr>
      <w:tr w:rsidR="00DD0823" w:rsidTr="00BC15AB">
        <w:trPr>
          <w:trHeight w:val="419"/>
        </w:trPr>
        <w:tc>
          <w:tcPr>
            <w:tcW w:w="9781" w:type="dxa"/>
            <w:gridSpan w:val="9"/>
            <w:tcBorders>
              <w:top w:val="single" w:sz="4" w:space="0" w:color="auto"/>
              <w:left w:val="single" w:sz="4" w:space="0" w:color="auto"/>
              <w:bottom w:val="single" w:sz="4" w:space="0" w:color="auto"/>
              <w:right w:val="single" w:sz="4" w:space="0" w:color="auto"/>
            </w:tcBorders>
            <w:hideMark/>
          </w:tcPr>
          <w:p w:rsidR="00DD0823" w:rsidRDefault="00DD0823" w:rsidP="0057459B">
            <w:pPr>
              <w:suppressAutoHyphens/>
              <w:rPr>
                <w:b/>
                <w:sz w:val="16"/>
                <w:szCs w:val="16"/>
                <w:lang w:eastAsia="en-US"/>
              </w:rPr>
            </w:pPr>
            <w:r>
              <w:rPr>
                <w:b/>
                <w:sz w:val="16"/>
                <w:szCs w:val="16"/>
              </w:rPr>
              <w:t>9- Instrução de aeronavegabilidade de referência:</w:t>
            </w:r>
          </w:p>
        </w:tc>
      </w:tr>
      <w:tr w:rsidR="00DD0823" w:rsidTr="00BC15AB">
        <w:trPr>
          <w:trHeight w:val="426"/>
        </w:trPr>
        <w:tc>
          <w:tcPr>
            <w:tcW w:w="9781" w:type="dxa"/>
            <w:gridSpan w:val="9"/>
            <w:tcBorders>
              <w:top w:val="single" w:sz="4" w:space="0" w:color="auto"/>
              <w:left w:val="single" w:sz="4" w:space="0" w:color="auto"/>
              <w:bottom w:val="single" w:sz="12" w:space="0" w:color="auto"/>
              <w:right w:val="single" w:sz="4" w:space="0" w:color="auto"/>
            </w:tcBorders>
            <w:hideMark/>
          </w:tcPr>
          <w:p w:rsidR="00DD0823" w:rsidRDefault="00DD0823" w:rsidP="0057459B">
            <w:pPr>
              <w:suppressAutoHyphens/>
              <w:rPr>
                <w:b/>
                <w:sz w:val="16"/>
                <w:szCs w:val="16"/>
                <w:lang w:eastAsia="en-US"/>
              </w:rPr>
            </w:pPr>
            <w:r>
              <w:rPr>
                <w:b/>
                <w:sz w:val="16"/>
                <w:szCs w:val="16"/>
              </w:rPr>
              <w:t>10- Outro documento de referência:</w:t>
            </w:r>
          </w:p>
        </w:tc>
      </w:tr>
      <w:tr w:rsidR="00DD0823" w:rsidTr="00BC15AB">
        <w:trPr>
          <w:trHeight w:val="262"/>
        </w:trPr>
        <w:tc>
          <w:tcPr>
            <w:tcW w:w="9781" w:type="dxa"/>
            <w:gridSpan w:val="9"/>
            <w:tcBorders>
              <w:top w:val="single" w:sz="12" w:space="0" w:color="auto"/>
              <w:left w:val="single" w:sz="4" w:space="0" w:color="auto"/>
              <w:bottom w:val="single" w:sz="4" w:space="0" w:color="auto"/>
              <w:right w:val="single" w:sz="4" w:space="0" w:color="auto"/>
            </w:tcBorders>
            <w:hideMark/>
          </w:tcPr>
          <w:p w:rsidR="00DD0823" w:rsidRDefault="00DD0823" w:rsidP="0057459B">
            <w:pPr>
              <w:suppressAutoHyphens/>
              <w:rPr>
                <w:b/>
                <w:sz w:val="16"/>
                <w:szCs w:val="16"/>
                <w:lang w:eastAsia="en-US"/>
              </w:rPr>
            </w:pPr>
            <w:r>
              <w:rPr>
                <w:b/>
                <w:sz w:val="16"/>
                <w:szCs w:val="16"/>
              </w:rPr>
              <w:t>11- Produto aeronáutico afetado</w:t>
            </w:r>
          </w:p>
        </w:tc>
      </w:tr>
      <w:tr w:rsidR="00DD0823" w:rsidTr="00BC15AB">
        <w:trPr>
          <w:trHeight w:val="550"/>
        </w:trPr>
        <w:tc>
          <w:tcPr>
            <w:tcW w:w="2628" w:type="dxa"/>
            <w:gridSpan w:val="2"/>
            <w:tcBorders>
              <w:top w:val="single" w:sz="4" w:space="0" w:color="auto"/>
              <w:left w:val="single" w:sz="4" w:space="0" w:color="auto"/>
              <w:bottom w:val="single" w:sz="12" w:space="0" w:color="auto"/>
              <w:right w:val="single" w:sz="4" w:space="0" w:color="auto"/>
            </w:tcBorders>
            <w:hideMark/>
          </w:tcPr>
          <w:p w:rsidR="00DD0823" w:rsidRDefault="00DD0823" w:rsidP="0057459B">
            <w:pPr>
              <w:suppressAutoHyphens/>
              <w:rPr>
                <w:b/>
                <w:sz w:val="16"/>
                <w:szCs w:val="16"/>
                <w:lang w:eastAsia="en-US"/>
              </w:rPr>
            </w:pPr>
            <w:r>
              <w:rPr>
                <w:b/>
                <w:sz w:val="16"/>
                <w:szCs w:val="16"/>
              </w:rPr>
              <w:t>Fabricante</w:t>
            </w:r>
          </w:p>
        </w:tc>
        <w:tc>
          <w:tcPr>
            <w:tcW w:w="1801" w:type="dxa"/>
            <w:gridSpan w:val="2"/>
            <w:tcBorders>
              <w:top w:val="single" w:sz="4" w:space="0" w:color="auto"/>
              <w:left w:val="single" w:sz="4" w:space="0" w:color="auto"/>
              <w:bottom w:val="single" w:sz="12" w:space="0" w:color="auto"/>
              <w:right w:val="single" w:sz="4" w:space="0" w:color="auto"/>
            </w:tcBorders>
            <w:hideMark/>
          </w:tcPr>
          <w:p w:rsidR="00DD0823" w:rsidRDefault="00DD0823" w:rsidP="0057459B">
            <w:pPr>
              <w:suppressAutoHyphens/>
              <w:rPr>
                <w:b/>
                <w:sz w:val="16"/>
                <w:szCs w:val="16"/>
                <w:lang w:eastAsia="en-US"/>
              </w:rPr>
            </w:pPr>
            <w:r>
              <w:rPr>
                <w:b/>
                <w:sz w:val="16"/>
                <w:szCs w:val="16"/>
              </w:rPr>
              <w:t>Modelo</w:t>
            </w:r>
          </w:p>
        </w:tc>
        <w:tc>
          <w:tcPr>
            <w:tcW w:w="1437" w:type="dxa"/>
            <w:gridSpan w:val="3"/>
            <w:tcBorders>
              <w:top w:val="single" w:sz="4" w:space="0" w:color="auto"/>
              <w:left w:val="single" w:sz="4" w:space="0" w:color="auto"/>
              <w:bottom w:val="single" w:sz="12" w:space="0" w:color="auto"/>
              <w:right w:val="single" w:sz="4" w:space="0" w:color="auto"/>
            </w:tcBorders>
            <w:hideMark/>
          </w:tcPr>
          <w:p w:rsidR="00DD0823" w:rsidRDefault="00DD0823" w:rsidP="0057459B">
            <w:pPr>
              <w:suppressAutoHyphens/>
              <w:rPr>
                <w:b/>
                <w:sz w:val="16"/>
                <w:szCs w:val="16"/>
                <w:lang w:eastAsia="en-US"/>
              </w:rPr>
            </w:pPr>
            <w:r>
              <w:rPr>
                <w:b/>
                <w:sz w:val="16"/>
                <w:szCs w:val="16"/>
              </w:rPr>
              <w:t>P/N</w:t>
            </w:r>
          </w:p>
        </w:tc>
        <w:tc>
          <w:tcPr>
            <w:tcW w:w="1484" w:type="dxa"/>
            <w:tcBorders>
              <w:top w:val="single" w:sz="4" w:space="0" w:color="auto"/>
              <w:left w:val="single" w:sz="4" w:space="0" w:color="auto"/>
              <w:bottom w:val="single" w:sz="12" w:space="0" w:color="auto"/>
              <w:right w:val="single" w:sz="4" w:space="0" w:color="auto"/>
            </w:tcBorders>
            <w:hideMark/>
          </w:tcPr>
          <w:p w:rsidR="00DD0823" w:rsidRDefault="00DD0823" w:rsidP="0057459B">
            <w:pPr>
              <w:suppressAutoHyphens/>
              <w:rPr>
                <w:b/>
                <w:sz w:val="16"/>
                <w:szCs w:val="16"/>
                <w:lang w:eastAsia="en-US"/>
              </w:rPr>
            </w:pPr>
            <w:r>
              <w:rPr>
                <w:b/>
                <w:sz w:val="16"/>
                <w:szCs w:val="16"/>
              </w:rPr>
              <w:t>S/N</w:t>
            </w:r>
          </w:p>
        </w:tc>
        <w:tc>
          <w:tcPr>
            <w:tcW w:w="2431" w:type="dxa"/>
            <w:tcBorders>
              <w:top w:val="single" w:sz="4" w:space="0" w:color="auto"/>
              <w:left w:val="single" w:sz="4" w:space="0" w:color="auto"/>
              <w:bottom w:val="single" w:sz="12" w:space="0" w:color="auto"/>
              <w:right w:val="single" w:sz="4" w:space="0" w:color="auto"/>
            </w:tcBorders>
            <w:hideMark/>
          </w:tcPr>
          <w:p w:rsidR="00DD0823" w:rsidRDefault="00DD0823" w:rsidP="0057459B">
            <w:pPr>
              <w:suppressAutoHyphens/>
              <w:rPr>
                <w:b/>
                <w:sz w:val="16"/>
                <w:szCs w:val="16"/>
                <w:lang w:eastAsia="en-US"/>
              </w:rPr>
            </w:pPr>
            <w:r>
              <w:rPr>
                <w:b/>
                <w:sz w:val="16"/>
                <w:szCs w:val="16"/>
              </w:rPr>
              <w:t>V/N</w:t>
            </w:r>
          </w:p>
        </w:tc>
      </w:tr>
      <w:tr w:rsidR="00DD0823" w:rsidTr="00BC15AB">
        <w:trPr>
          <w:trHeight w:val="264"/>
        </w:trPr>
        <w:tc>
          <w:tcPr>
            <w:tcW w:w="9781" w:type="dxa"/>
            <w:gridSpan w:val="9"/>
            <w:tcBorders>
              <w:top w:val="single" w:sz="12" w:space="0" w:color="auto"/>
              <w:left w:val="single" w:sz="4" w:space="0" w:color="auto"/>
              <w:bottom w:val="single" w:sz="4" w:space="0" w:color="auto"/>
              <w:right w:val="single" w:sz="4" w:space="0" w:color="auto"/>
            </w:tcBorders>
            <w:hideMark/>
          </w:tcPr>
          <w:p w:rsidR="00DD0823" w:rsidRDefault="00DD0823" w:rsidP="0057459B">
            <w:pPr>
              <w:suppressAutoHyphens/>
              <w:rPr>
                <w:b/>
                <w:sz w:val="16"/>
                <w:szCs w:val="16"/>
                <w:lang w:eastAsia="en-US"/>
              </w:rPr>
            </w:pPr>
            <w:r>
              <w:rPr>
                <w:b/>
                <w:sz w:val="16"/>
                <w:szCs w:val="16"/>
              </w:rPr>
              <w:t>12- Dados para cumprimento da DA</w:t>
            </w:r>
          </w:p>
        </w:tc>
      </w:tr>
      <w:tr w:rsidR="00DD0823" w:rsidTr="00BC15AB">
        <w:tc>
          <w:tcPr>
            <w:tcW w:w="1877" w:type="dxa"/>
            <w:tcBorders>
              <w:top w:val="single" w:sz="4" w:space="0" w:color="auto"/>
              <w:left w:val="single" w:sz="4" w:space="0" w:color="auto"/>
              <w:bottom w:val="single" w:sz="4" w:space="0" w:color="auto"/>
              <w:right w:val="single" w:sz="4" w:space="0" w:color="auto"/>
            </w:tcBorders>
            <w:hideMark/>
          </w:tcPr>
          <w:p w:rsidR="00DD0823" w:rsidRDefault="00DD0823" w:rsidP="0057459B">
            <w:pPr>
              <w:suppressAutoHyphens/>
              <w:rPr>
                <w:b/>
                <w:sz w:val="16"/>
                <w:szCs w:val="16"/>
                <w:lang w:eastAsia="en-US"/>
              </w:rPr>
            </w:pPr>
            <w:r>
              <w:rPr>
                <w:b/>
                <w:sz w:val="16"/>
                <w:szCs w:val="16"/>
              </w:rPr>
              <w:t>TSN</w:t>
            </w:r>
          </w:p>
        </w:tc>
        <w:tc>
          <w:tcPr>
            <w:tcW w:w="1276" w:type="dxa"/>
            <w:gridSpan w:val="2"/>
            <w:tcBorders>
              <w:top w:val="single" w:sz="4" w:space="0" w:color="auto"/>
              <w:left w:val="single" w:sz="4" w:space="0" w:color="auto"/>
              <w:bottom w:val="single" w:sz="4" w:space="0" w:color="auto"/>
              <w:right w:val="single" w:sz="4" w:space="0" w:color="auto"/>
            </w:tcBorders>
            <w:hideMark/>
          </w:tcPr>
          <w:p w:rsidR="00DD0823" w:rsidRDefault="00DD0823" w:rsidP="0057459B">
            <w:pPr>
              <w:suppressAutoHyphens/>
              <w:rPr>
                <w:b/>
                <w:sz w:val="16"/>
                <w:szCs w:val="16"/>
                <w:lang w:eastAsia="en-US"/>
              </w:rPr>
            </w:pPr>
            <w:r>
              <w:rPr>
                <w:b/>
                <w:sz w:val="16"/>
                <w:szCs w:val="16"/>
              </w:rPr>
              <w:t>CSN</w:t>
            </w:r>
          </w:p>
        </w:tc>
        <w:tc>
          <w:tcPr>
            <w:tcW w:w="1418" w:type="dxa"/>
            <w:gridSpan w:val="2"/>
            <w:tcBorders>
              <w:top w:val="single" w:sz="4" w:space="0" w:color="auto"/>
              <w:left w:val="single" w:sz="4" w:space="0" w:color="auto"/>
              <w:bottom w:val="single" w:sz="4" w:space="0" w:color="auto"/>
              <w:right w:val="single" w:sz="4" w:space="0" w:color="auto"/>
            </w:tcBorders>
            <w:hideMark/>
          </w:tcPr>
          <w:p w:rsidR="00DD0823" w:rsidRDefault="00DD0823" w:rsidP="0057459B">
            <w:pPr>
              <w:suppressAutoHyphens/>
              <w:rPr>
                <w:b/>
                <w:sz w:val="16"/>
                <w:szCs w:val="16"/>
                <w:lang w:eastAsia="en-US"/>
              </w:rPr>
            </w:pPr>
            <w:r>
              <w:rPr>
                <w:b/>
                <w:sz w:val="16"/>
                <w:szCs w:val="16"/>
              </w:rPr>
              <w:t>TSO</w:t>
            </w:r>
          </w:p>
        </w:tc>
        <w:tc>
          <w:tcPr>
            <w:tcW w:w="1295" w:type="dxa"/>
            <w:gridSpan w:val="2"/>
            <w:tcBorders>
              <w:top w:val="single" w:sz="4" w:space="0" w:color="auto"/>
              <w:left w:val="single" w:sz="4" w:space="0" w:color="auto"/>
              <w:bottom w:val="single" w:sz="4" w:space="0" w:color="auto"/>
              <w:right w:val="single" w:sz="4" w:space="0" w:color="auto"/>
            </w:tcBorders>
            <w:hideMark/>
          </w:tcPr>
          <w:p w:rsidR="00DD0823" w:rsidRDefault="00DD0823" w:rsidP="0057459B">
            <w:pPr>
              <w:suppressAutoHyphens/>
              <w:rPr>
                <w:b/>
                <w:sz w:val="16"/>
                <w:szCs w:val="16"/>
                <w:lang w:eastAsia="en-US"/>
              </w:rPr>
            </w:pPr>
            <w:r>
              <w:rPr>
                <w:b/>
                <w:sz w:val="16"/>
                <w:szCs w:val="16"/>
              </w:rPr>
              <w:t>CSO</w:t>
            </w:r>
          </w:p>
        </w:tc>
        <w:tc>
          <w:tcPr>
            <w:tcW w:w="1484" w:type="dxa"/>
            <w:tcBorders>
              <w:top w:val="single" w:sz="4" w:space="0" w:color="auto"/>
              <w:left w:val="single" w:sz="4" w:space="0" w:color="auto"/>
              <w:bottom w:val="single" w:sz="4" w:space="0" w:color="auto"/>
              <w:right w:val="single" w:sz="4" w:space="0" w:color="auto"/>
            </w:tcBorders>
            <w:hideMark/>
          </w:tcPr>
          <w:p w:rsidR="00DD0823" w:rsidRDefault="00DD0823" w:rsidP="0057459B">
            <w:pPr>
              <w:suppressAutoHyphens/>
              <w:rPr>
                <w:b/>
                <w:sz w:val="16"/>
                <w:szCs w:val="16"/>
                <w:lang w:eastAsia="en-US"/>
              </w:rPr>
            </w:pPr>
            <w:r>
              <w:rPr>
                <w:b/>
                <w:sz w:val="16"/>
                <w:szCs w:val="16"/>
              </w:rPr>
              <w:t>TSLI</w:t>
            </w:r>
          </w:p>
        </w:tc>
        <w:tc>
          <w:tcPr>
            <w:tcW w:w="2431" w:type="dxa"/>
            <w:tcBorders>
              <w:top w:val="single" w:sz="4" w:space="0" w:color="auto"/>
              <w:left w:val="single" w:sz="4" w:space="0" w:color="auto"/>
              <w:bottom w:val="single" w:sz="4" w:space="0" w:color="auto"/>
              <w:right w:val="single" w:sz="4" w:space="0" w:color="auto"/>
            </w:tcBorders>
            <w:hideMark/>
          </w:tcPr>
          <w:p w:rsidR="00DD0823" w:rsidRDefault="00DD0823" w:rsidP="0057459B">
            <w:pPr>
              <w:suppressAutoHyphens/>
              <w:rPr>
                <w:b/>
                <w:sz w:val="16"/>
                <w:szCs w:val="16"/>
                <w:lang w:eastAsia="en-US"/>
              </w:rPr>
            </w:pPr>
            <w:r>
              <w:rPr>
                <w:b/>
                <w:sz w:val="16"/>
                <w:szCs w:val="16"/>
              </w:rPr>
              <w:t>CSLI</w:t>
            </w:r>
          </w:p>
        </w:tc>
      </w:tr>
      <w:tr w:rsidR="00DD0823" w:rsidTr="00BC15AB">
        <w:trPr>
          <w:trHeight w:val="396"/>
        </w:trPr>
        <w:tc>
          <w:tcPr>
            <w:tcW w:w="1877" w:type="dxa"/>
            <w:tcBorders>
              <w:top w:val="single" w:sz="4" w:space="0" w:color="auto"/>
              <w:left w:val="single" w:sz="4" w:space="0" w:color="auto"/>
              <w:bottom w:val="single" w:sz="2" w:space="0" w:color="auto"/>
              <w:right w:val="single" w:sz="4" w:space="0" w:color="auto"/>
            </w:tcBorders>
          </w:tcPr>
          <w:p w:rsidR="00DD0823" w:rsidRDefault="00DD0823" w:rsidP="0057459B">
            <w:pPr>
              <w:suppressAutoHyphens/>
              <w:rPr>
                <w:b/>
                <w:sz w:val="16"/>
                <w:szCs w:val="16"/>
                <w:lang w:eastAsia="en-US"/>
              </w:rPr>
            </w:pPr>
          </w:p>
        </w:tc>
        <w:tc>
          <w:tcPr>
            <w:tcW w:w="1276" w:type="dxa"/>
            <w:gridSpan w:val="2"/>
            <w:tcBorders>
              <w:top w:val="single" w:sz="4" w:space="0" w:color="auto"/>
              <w:left w:val="single" w:sz="4" w:space="0" w:color="auto"/>
              <w:bottom w:val="single" w:sz="2" w:space="0" w:color="auto"/>
              <w:right w:val="single" w:sz="4" w:space="0" w:color="auto"/>
            </w:tcBorders>
          </w:tcPr>
          <w:p w:rsidR="00DD0823" w:rsidRDefault="00DD0823" w:rsidP="0057459B">
            <w:pPr>
              <w:suppressAutoHyphens/>
              <w:rPr>
                <w:b/>
                <w:sz w:val="16"/>
                <w:szCs w:val="16"/>
                <w:lang w:eastAsia="en-US"/>
              </w:rPr>
            </w:pPr>
          </w:p>
        </w:tc>
        <w:tc>
          <w:tcPr>
            <w:tcW w:w="1418" w:type="dxa"/>
            <w:gridSpan w:val="2"/>
            <w:tcBorders>
              <w:top w:val="single" w:sz="4" w:space="0" w:color="auto"/>
              <w:left w:val="single" w:sz="4" w:space="0" w:color="auto"/>
              <w:bottom w:val="single" w:sz="2" w:space="0" w:color="auto"/>
              <w:right w:val="single" w:sz="4" w:space="0" w:color="auto"/>
            </w:tcBorders>
          </w:tcPr>
          <w:p w:rsidR="00DD0823" w:rsidRDefault="00DD0823" w:rsidP="0057459B">
            <w:pPr>
              <w:suppressAutoHyphens/>
              <w:rPr>
                <w:b/>
                <w:sz w:val="16"/>
                <w:szCs w:val="16"/>
                <w:lang w:eastAsia="en-US"/>
              </w:rPr>
            </w:pPr>
          </w:p>
        </w:tc>
        <w:tc>
          <w:tcPr>
            <w:tcW w:w="1295" w:type="dxa"/>
            <w:gridSpan w:val="2"/>
            <w:tcBorders>
              <w:top w:val="single" w:sz="4" w:space="0" w:color="auto"/>
              <w:left w:val="single" w:sz="4" w:space="0" w:color="auto"/>
              <w:bottom w:val="single" w:sz="2" w:space="0" w:color="auto"/>
              <w:right w:val="single" w:sz="4" w:space="0" w:color="auto"/>
            </w:tcBorders>
          </w:tcPr>
          <w:p w:rsidR="00DD0823" w:rsidRDefault="00DD0823" w:rsidP="0057459B">
            <w:pPr>
              <w:suppressAutoHyphens/>
              <w:rPr>
                <w:b/>
                <w:sz w:val="16"/>
                <w:szCs w:val="16"/>
                <w:lang w:eastAsia="en-US"/>
              </w:rPr>
            </w:pPr>
          </w:p>
        </w:tc>
        <w:tc>
          <w:tcPr>
            <w:tcW w:w="1484" w:type="dxa"/>
            <w:tcBorders>
              <w:top w:val="single" w:sz="4" w:space="0" w:color="auto"/>
              <w:left w:val="single" w:sz="4" w:space="0" w:color="auto"/>
              <w:bottom w:val="single" w:sz="2" w:space="0" w:color="auto"/>
              <w:right w:val="single" w:sz="4" w:space="0" w:color="auto"/>
            </w:tcBorders>
          </w:tcPr>
          <w:p w:rsidR="00DD0823" w:rsidRDefault="00DD0823" w:rsidP="0057459B">
            <w:pPr>
              <w:suppressAutoHyphens/>
              <w:rPr>
                <w:b/>
                <w:sz w:val="16"/>
                <w:szCs w:val="16"/>
                <w:lang w:eastAsia="en-US"/>
              </w:rPr>
            </w:pPr>
          </w:p>
        </w:tc>
        <w:tc>
          <w:tcPr>
            <w:tcW w:w="2431" w:type="dxa"/>
            <w:tcBorders>
              <w:top w:val="single" w:sz="4" w:space="0" w:color="auto"/>
              <w:left w:val="single" w:sz="4" w:space="0" w:color="auto"/>
              <w:bottom w:val="single" w:sz="2" w:space="0" w:color="auto"/>
              <w:right w:val="single" w:sz="4" w:space="0" w:color="auto"/>
            </w:tcBorders>
          </w:tcPr>
          <w:p w:rsidR="00DD0823" w:rsidRDefault="00DD0823" w:rsidP="0057459B">
            <w:pPr>
              <w:suppressAutoHyphens/>
              <w:rPr>
                <w:b/>
                <w:sz w:val="16"/>
                <w:szCs w:val="16"/>
                <w:lang w:eastAsia="en-US"/>
              </w:rPr>
            </w:pPr>
          </w:p>
        </w:tc>
      </w:tr>
      <w:tr w:rsidR="00DD0823" w:rsidTr="00BC15AB">
        <w:trPr>
          <w:trHeight w:val="573"/>
        </w:trPr>
        <w:tc>
          <w:tcPr>
            <w:tcW w:w="7350" w:type="dxa"/>
            <w:gridSpan w:val="8"/>
            <w:tcBorders>
              <w:top w:val="single" w:sz="2" w:space="0" w:color="auto"/>
              <w:left w:val="single" w:sz="4" w:space="0" w:color="auto"/>
              <w:bottom w:val="single" w:sz="12" w:space="0" w:color="auto"/>
              <w:right w:val="single" w:sz="2" w:space="0" w:color="auto"/>
            </w:tcBorders>
            <w:hideMark/>
          </w:tcPr>
          <w:p w:rsidR="00DD0823" w:rsidRDefault="00DD0823" w:rsidP="0057459B">
            <w:pPr>
              <w:suppressAutoHyphens/>
              <w:rPr>
                <w:b/>
                <w:sz w:val="16"/>
                <w:szCs w:val="16"/>
                <w:lang w:eastAsia="en-US"/>
              </w:rPr>
            </w:pPr>
            <w:r>
              <w:rPr>
                <w:b/>
                <w:sz w:val="16"/>
                <w:szCs w:val="16"/>
              </w:rPr>
              <w:t>Local</w:t>
            </w:r>
          </w:p>
        </w:tc>
        <w:tc>
          <w:tcPr>
            <w:tcW w:w="2431" w:type="dxa"/>
            <w:tcBorders>
              <w:top w:val="single" w:sz="2" w:space="0" w:color="auto"/>
              <w:left w:val="single" w:sz="2" w:space="0" w:color="auto"/>
              <w:bottom w:val="single" w:sz="12" w:space="0" w:color="auto"/>
              <w:right w:val="single" w:sz="4" w:space="0" w:color="auto"/>
            </w:tcBorders>
            <w:hideMark/>
          </w:tcPr>
          <w:p w:rsidR="00DD0823" w:rsidRDefault="00DD0823" w:rsidP="0057459B">
            <w:pPr>
              <w:suppressAutoHyphens/>
              <w:rPr>
                <w:b/>
                <w:sz w:val="16"/>
                <w:szCs w:val="16"/>
                <w:lang w:eastAsia="en-US"/>
              </w:rPr>
            </w:pPr>
            <w:r>
              <w:rPr>
                <w:b/>
                <w:sz w:val="16"/>
                <w:szCs w:val="16"/>
              </w:rPr>
              <w:t>Data</w:t>
            </w:r>
          </w:p>
        </w:tc>
      </w:tr>
      <w:tr w:rsidR="00DD0823" w:rsidTr="00BC15AB">
        <w:trPr>
          <w:trHeight w:val="300"/>
        </w:trPr>
        <w:tc>
          <w:tcPr>
            <w:tcW w:w="9781" w:type="dxa"/>
            <w:gridSpan w:val="9"/>
            <w:tcBorders>
              <w:top w:val="single" w:sz="12" w:space="0" w:color="auto"/>
              <w:left w:val="single" w:sz="4" w:space="0" w:color="auto"/>
              <w:bottom w:val="single" w:sz="4" w:space="0" w:color="auto"/>
              <w:right w:val="single" w:sz="4" w:space="0" w:color="auto"/>
            </w:tcBorders>
            <w:hideMark/>
          </w:tcPr>
          <w:p w:rsidR="00DD0823" w:rsidRDefault="00DD0823" w:rsidP="0057459B">
            <w:pPr>
              <w:suppressAutoHyphens/>
              <w:rPr>
                <w:b/>
                <w:sz w:val="16"/>
                <w:szCs w:val="16"/>
                <w:lang w:eastAsia="en-US"/>
              </w:rPr>
            </w:pPr>
            <w:r>
              <w:rPr>
                <w:b/>
                <w:sz w:val="16"/>
                <w:szCs w:val="16"/>
              </w:rPr>
              <w:t xml:space="preserve">13- Método de cumprimento utilizado:                        </w:t>
            </w:r>
            <w:r w:rsidR="00734E77">
              <w:rPr>
                <w:b/>
                <w:sz w:val="16"/>
                <w:szCs w:val="16"/>
              </w:rPr>
              <w:t>Referência</w:t>
            </w:r>
            <w:r>
              <w:rPr>
                <w:b/>
                <w:sz w:val="16"/>
                <w:szCs w:val="16"/>
              </w:rPr>
              <w:t xml:space="preserve"> ao campo 9 (     )                 MAC aprovado pela ANAC (     )            </w:t>
            </w:r>
          </w:p>
        </w:tc>
      </w:tr>
      <w:tr w:rsidR="00DD0823" w:rsidTr="00BC15AB">
        <w:trPr>
          <w:trHeight w:val="236"/>
        </w:trPr>
        <w:tc>
          <w:tcPr>
            <w:tcW w:w="9781" w:type="dxa"/>
            <w:gridSpan w:val="9"/>
            <w:tcBorders>
              <w:top w:val="single" w:sz="4" w:space="0" w:color="auto"/>
              <w:left w:val="single" w:sz="4" w:space="0" w:color="auto"/>
              <w:bottom w:val="single" w:sz="2" w:space="0" w:color="auto"/>
              <w:right w:val="single" w:sz="4" w:space="0" w:color="auto"/>
            </w:tcBorders>
            <w:hideMark/>
          </w:tcPr>
          <w:p w:rsidR="00DD0823" w:rsidRDefault="00DD0823" w:rsidP="0057459B">
            <w:pPr>
              <w:suppressAutoHyphens/>
              <w:rPr>
                <w:b/>
                <w:sz w:val="16"/>
                <w:szCs w:val="16"/>
                <w:lang w:eastAsia="en-US"/>
              </w:rPr>
            </w:pPr>
            <w:r>
              <w:rPr>
                <w:b/>
                <w:sz w:val="16"/>
                <w:szCs w:val="16"/>
              </w:rPr>
              <w:t>Descrição:</w:t>
            </w:r>
          </w:p>
        </w:tc>
      </w:tr>
      <w:tr w:rsidR="00DD0823" w:rsidTr="00BC15AB">
        <w:trPr>
          <w:trHeight w:val="230"/>
        </w:trPr>
        <w:tc>
          <w:tcPr>
            <w:tcW w:w="9781" w:type="dxa"/>
            <w:gridSpan w:val="9"/>
            <w:tcBorders>
              <w:top w:val="single" w:sz="4" w:space="0" w:color="auto"/>
              <w:left w:val="single" w:sz="4" w:space="0" w:color="auto"/>
              <w:bottom w:val="single" w:sz="2" w:space="0" w:color="auto"/>
              <w:right w:val="single" w:sz="4" w:space="0" w:color="auto"/>
            </w:tcBorders>
          </w:tcPr>
          <w:p w:rsidR="00DD0823" w:rsidRDefault="00DD0823" w:rsidP="0057459B">
            <w:pPr>
              <w:suppressAutoHyphens/>
              <w:rPr>
                <w:b/>
                <w:sz w:val="16"/>
                <w:szCs w:val="16"/>
                <w:lang w:eastAsia="en-US"/>
              </w:rPr>
            </w:pPr>
          </w:p>
        </w:tc>
      </w:tr>
      <w:tr w:rsidR="00DD0823" w:rsidTr="00BC15AB">
        <w:trPr>
          <w:trHeight w:val="230"/>
        </w:trPr>
        <w:tc>
          <w:tcPr>
            <w:tcW w:w="9781" w:type="dxa"/>
            <w:gridSpan w:val="9"/>
            <w:tcBorders>
              <w:top w:val="single" w:sz="4" w:space="0" w:color="auto"/>
              <w:left w:val="single" w:sz="4" w:space="0" w:color="auto"/>
              <w:bottom w:val="single" w:sz="2" w:space="0" w:color="auto"/>
              <w:right w:val="single" w:sz="4" w:space="0" w:color="auto"/>
            </w:tcBorders>
          </w:tcPr>
          <w:p w:rsidR="00DD0823" w:rsidRDefault="00DD0823" w:rsidP="0057459B">
            <w:pPr>
              <w:suppressAutoHyphens/>
              <w:rPr>
                <w:b/>
                <w:sz w:val="16"/>
                <w:szCs w:val="16"/>
                <w:lang w:eastAsia="en-US"/>
              </w:rPr>
            </w:pPr>
          </w:p>
        </w:tc>
      </w:tr>
      <w:tr w:rsidR="00DD0823" w:rsidTr="00BC15AB">
        <w:trPr>
          <w:trHeight w:val="299"/>
        </w:trPr>
        <w:tc>
          <w:tcPr>
            <w:tcW w:w="9781" w:type="dxa"/>
            <w:gridSpan w:val="9"/>
            <w:tcBorders>
              <w:top w:val="single" w:sz="12" w:space="0" w:color="auto"/>
              <w:left w:val="single" w:sz="4" w:space="0" w:color="auto"/>
              <w:bottom w:val="single" w:sz="4" w:space="0" w:color="auto"/>
              <w:right w:val="single" w:sz="4" w:space="0" w:color="auto"/>
            </w:tcBorders>
            <w:hideMark/>
          </w:tcPr>
          <w:p w:rsidR="00DD0823" w:rsidRDefault="00DD0823" w:rsidP="0057459B">
            <w:pPr>
              <w:suppressAutoHyphens/>
              <w:rPr>
                <w:b/>
                <w:sz w:val="16"/>
                <w:szCs w:val="16"/>
                <w:lang w:eastAsia="en-US"/>
              </w:rPr>
            </w:pPr>
            <w:r>
              <w:rPr>
                <w:b/>
                <w:sz w:val="16"/>
                <w:szCs w:val="16"/>
              </w:rPr>
              <w:t>14- Resultado:</w:t>
            </w:r>
          </w:p>
        </w:tc>
      </w:tr>
      <w:tr w:rsidR="00DD0823" w:rsidTr="00BC15AB">
        <w:tc>
          <w:tcPr>
            <w:tcW w:w="9781" w:type="dxa"/>
            <w:gridSpan w:val="9"/>
            <w:tcBorders>
              <w:top w:val="single" w:sz="4" w:space="0" w:color="auto"/>
              <w:left w:val="single" w:sz="4" w:space="0" w:color="auto"/>
              <w:bottom w:val="single" w:sz="4" w:space="0" w:color="auto"/>
              <w:right w:val="single" w:sz="4" w:space="0" w:color="auto"/>
            </w:tcBorders>
          </w:tcPr>
          <w:p w:rsidR="00DD0823" w:rsidRDefault="00DD0823" w:rsidP="0057459B">
            <w:pPr>
              <w:suppressAutoHyphens/>
              <w:rPr>
                <w:b/>
                <w:sz w:val="16"/>
                <w:szCs w:val="16"/>
                <w:lang w:eastAsia="en-US"/>
              </w:rPr>
            </w:pPr>
          </w:p>
        </w:tc>
      </w:tr>
      <w:tr w:rsidR="00DD0823" w:rsidTr="00BC15AB">
        <w:tc>
          <w:tcPr>
            <w:tcW w:w="9781" w:type="dxa"/>
            <w:gridSpan w:val="9"/>
            <w:tcBorders>
              <w:top w:val="single" w:sz="4" w:space="0" w:color="auto"/>
              <w:left w:val="single" w:sz="4" w:space="0" w:color="auto"/>
              <w:bottom w:val="single" w:sz="4" w:space="0" w:color="auto"/>
              <w:right w:val="single" w:sz="4" w:space="0" w:color="auto"/>
            </w:tcBorders>
          </w:tcPr>
          <w:p w:rsidR="00DD0823" w:rsidRDefault="00DD0823" w:rsidP="0057459B">
            <w:pPr>
              <w:suppressAutoHyphens/>
              <w:rPr>
                <w:b/>
                <w:sz w:val="16"/>
                <w:szCs w:val="16"/>
                <w:lang w:eastAsia="en-US"/>
              </w:rPr>
            </w:pPr>
          </w:p>
        </w:tc>
      </w:tr>
      <w:tr w:rsidR="00DD0823" w:rsidTr="00BC15AB">
        <w:tc>
          <w:tcPr>
            <w:tcW w:w="9781" w:type="dxa"/>
            <w:gridSpan w:val="9"/>
            <w:tcBorders>
              <w:top w:val="single" w:sz="4" w:space="0" w:color="auto"/>
              <w:left w:val="single" w:sz="4" w:space="0" w:color="auto"/>
              <w:bottom w:val="single" w:sz="2" w:space="0" w:color="auto"/>
              <w:right w:val="single" w:sz="4" w:space="0" w:color="auto"/>
            </w:tcBorders>
          </w:tcPr>
          <w:p w:rsidR="00DD0823" w:rsidRDefault="00DD0823" w:rsidP="0057459B">
            <w:pPr>
              <w:suppressAutoHyphens/>
              <w:rPr>
                <w:b/>
                <w:sz w:val="16"/>
                <w:szCs w:val="16"/>
                <w:lang w:eastAsia="en-US"/>
              </w:rPr>
            </w:pPr>
          </w:p>
        </w:tc>
      </w:tr>
      <w:tr w:rsidR="00DD0823" w:rsidTr="00BC15AB">
        <w:tc>
          <w:tcPr>
            <w:tcW w:w="9781" w:type="dxa"/>
            <w:gridSpan w:val="9"/>
            <w:tcBorders>
              <w:top w:val="single" w:sz="2" w:space="0" w:color="auto"/>
              <w:left w:val="single" w:sz="4" w:space="0" w:color="auto"/>
              <w:bottom w:val="single" w:sz="2" w:space="0" w:color="auto"/>
              <w:right w:val="single" w:sz="4" w:space="0" w:color="auto"/>
            </w:tcBorders>
          </w:tcPr>
          <w:p w:rsidR="00DD0823" w:rsidRDefault="00DD0823" w:rsidP="0057459B">
            <w:pPr>
              <w:suppressAutoHyphens/>
              <w:rPr>
                <w:b/>
                <w:sz w:val="16"/>
                <w:szCs w:val="16"/>
                <w:lang w:eastAsia="en-US"/>
              </w:rPr>
            </w:pPr>
          </w:p>
        </w:tc>
      </w:tr>
      <w:tr w:rsidR="00DD0823" w:rsidTr="00BC15AB">
        <w:tc>
          <w:tcPr>
            <w:tcW w:w="9781" w:type="dxa"/>
            <w:gridSpan w:val="9"/>
            <w:tcBorders>
              <w:top w:val="single" w:sz="2" w:space="0" w:color="auto"/>
              <w:left w:val="single" w:sz="4" w:space="0" w:color="auto"/>
              <w:bottom w:val="single" w:sz="2" w:space="0" w:color="auto"/>
              <w:right w:val="single" w:sz="4" w:space="0" w:color="auto"/>
            </w:tcBorders>
          </w:tcPr>
          <w:p w:rsidR="00DD0823" w:rsidRDefault="00DD0823" w:rsidP="0057459B">
            <w:pPr>
              <w:suppressAutoHyphens/>
              <w:rPr>
                <w:b/>
                <w:sz w:val="16"/>
                <w:szCs w:val="16"/>
                <w:lang w:eastAsia="en-US"/>
              </w:rPr>
            </w:pPr>
          </w:p>
        </w:tc>
      </w:tr>
      <w:tr w:rsidR="00DD0823" w:rsidTr="00BC15AB">
        <w:tc>
          <w:tcPr>
            <w:tcW w:w="9781" w:type="dxa"/>
            <w:gridSpan w:val="9"/>
            <w:tcBorders>
              <w:top w:val="single" w:sz="2" w:space="0" w:color="auto"/>
              <w:left w:val="single" w:sz="4" w:space="0" w:color="auto"/>
              <w:bottom w:val="single" w:sz="2" w:space="0" w:color="auto"/>
              <w:right w:val="single" w:sz="4" w:space="0" w:color="auto"/>
            </w:tcBorders>
          </w:tcPr>
          <w:p w:rsidR="00DD0823" w:rsidRDefault="00DD0823" w:rsidP="0057459B">
            <w:pPr>
              <w:suppressAutoHyphens/>
              <w:rPr>
                <w:b/>
                <w:sz w:val="16"/>
                <w:szCs w:val="16"/>
                <w:lang w:eastAsia="en-US"/>
              </w:rPr>
            </w:pPr>
          </w:p>
        </w:tc>
      </w:tr>
      <w:tr w:rsidR="00DD0823" w:rsidTr="00BC15AB">
        <w:tc>
          <w:tcPr>
            <w:tcW w:w="9781" w:type="dxa"/>
            <w:gridSpan w:val="9"/>
            <w:tcBorders>
              <w:top w:val="single" w:sz="2" w:space="0" w:color="auto"/>
              <w:left w:val="single" w:sz="4" w:space="0" w:color="auto"/>
              <w:bottom w:val="single" w:sz="2" w:space="0" w:color="auto"/>
              <w:right w:val="single" w:sz="4" w:space="0" w:color="auto"/>
            </w:tcBorders>
          </w:tcPr>
          <w:p w:rsidR="00DD0823" w:rsidRDefault="00DD0823" w:rsidP="0057459B">
            <w:pPr>
              <w:suppressAutoHyphens/>
              <w:rPr>
                <w:b/>
                <w:sz w:val="16"/>
                <w:szCs w:val="16"/>
                <w:lang w:eastAsia="en-US"/>
              </w:rPr>
            </w:pPr>
          </w:p>
        </w:tc>
      </w:tr>
      <w:tr w:rsidR="00DD0823" w:rsidTr="00BC15AB">
        <w:tc>
          <w:tcPr>
            <w:tcW w:w="9781" w:type="dxa"/>
            <w:gridSpan w:val="9"/>
            <w:tcBorders>
              <w:top w:val="single" w:sz="2" w:space="0" w:color="auto"/>
              <w:left w:val="single" w:sz="8" w:space="0" w:color="auto"/>
              <w:bottom w:val="single" w:sz="12" w:space="0" w:color="auto"/>
              <w:right w:val="single" w:sz="4" w:space="0" w:color="auto"/>
            </w:tcBorders>
          </w:tcPr>
          <w:p w:rsidR="00DD0823" w:rsidRDefault="00DD0823" w:rsidP="0057459B">
            <w:pPr>
              <w:suppressAutoHyphens/>
              <w:rPr>
                <w:b/>
                <w:sz w:val="16"/>
                <w:szCs w:val="16"/>
                <w:lang w:eastAsia="en-US"/>
              </w:rPr>
            </w:pPr>
          </w:p>
        </w:tc>
      </w:tr>
      <w:tr w:rsidR="00DD0823" w:rsidTr="00BC15AB">
        <w:trPr>
          <w:trHeight w:val="298"/>
        </w:trPr>
        <w:tc>
          <w:tcPr>
            <w:tcW w:w="9781" w:type="dxa"/>
            <w:gridSpan w:val="9"/>
            <w:tcBorders>
              <w:top w:val="single" w:sz="12" w:space="0" w:color="auto"/>
              <w:left w:val="single" w:sz="8" w:space="0" w:color="auto"/>
              <w:bottom w:val="single" w:sz="2" w:space="0" w:color="auto"/>
              <w:right w:val="single" w:sz="4" w:space="0" w:color="auto"/>
            </w:tcBorders>
          </w:tcPr>
          <w:p w:rsidR="00DD0823" w:rsidRDefault="00DD0823" w:rsidP="0057459B">
            <w:pPr>
              <w:suppressAutoHyphens/>
              <w:rPr>
                <w:b/>
                <w:sz w:val="16"/>
                <w:szCs w:val="16"/>
                <w:lang w:eastAsia="en-US"/>
              </w:rPr>
            </w:pPr>
            <w:r>
              <w:rPr>
                <w:b/>
                <w:sz w:val="16"/>
                <w:szCs w:val="16"/>
                <w:lang w:eastAsia="en-US"/>
              </w:rPr>
              <w:t>15- Dificuldade a ser relatada:</w:t>
            </w:r>
          </w:p>
        </w:tc>
      </w:tr>
      <w:tr w:rsidR="00DD0823" w:rsidTr="00BC15AB">
        <w:tc>
          <w:tcPr>
            <w:tcW w:w="9781" w:type="dxa"/>
            <w:gridSpan w:val="9"/>
            <w:tcBorders>
              <w:top w:val="single" w:sz="2" w:space="0" w:color="auto"/>
              <w:left w:val="single" w:sz="4" w:space="0" w:color="auto"/>
              <w:bottom w:val="single" w:sz="2" w:space="0" w:color="auto"/>
              <w:right w:val="single" w:sz="4" w:space="0" w:color="auto"/>
            </w:tcBorders>
          </w:tcPr>
          <w:p w:rsidR="00DD0823" w:rsidRDefault="00DD0823" w:rsidP="0057459B">
            <w:pPr>
              <w:suppressAutoHyphens/>
              <w:rPr>
                <w:b/>
                <w:sz w:val="16"/>
                <w:szCs w:val="16"/>
                <w:lang w:eastAsia="en-US"/>
              </w:rPr>
            </w:pPr>
          </w:p>
        </w:tc>
      </w:tr>
      <w:tr w:rsidR="00DD0823" w:rsidTr="00BC15AB">
        <w:tc>
          <w:tcPr>
            <w:tcW w:w="9781" w:type="dxa"/>
            <w:gridSpan w:val="9"/>
            <w:tcBorders>
              <w:top w:val="single" w:sz="2" w:space="0" w:color="auto"/>
              <w:left w:val="single" w:sz="4" w:space="0" w:color="auto"/>
              <w:bottom w:val="single" w:sz="2" w:space="0" w:color="auto"/>
              <w:right w:val="single" w:sz="4" w:space="0" w:color="auto"/>
            </w:tcBorders>
          </w:tcPr>
          <w:p w:rsidR="00DD0823" w:rsidRDefault="00DD0823" w:rsidP="0057459B">
            <w:pPr>
              <w:suppressAutoHyphens/>
              <w:rPr>
                <w:b/>
                <w:sz w:val="16"/>
                <w:szCs w:val="16"/>
                <w:lang w:eastAsia="en-US"/>
              </w:rPr>
            </w:pPr>
          </w:p>
        </w:tc>
      </w:tr>
      <w:tr w:rsidR="00DD0823" w:rsidTr="00BC15AB">
        <w:tc>
          <w:tcPr>
            <w:tcW w:w="9781" w:type="dxa"/>
            <w:gridSpan w:val="9"/>
            <w:tcBorders>
              <w:top w:val="single" w:sz="2" w:space="0" w:color="auto"/>
              <w:left w:val="single" w:sz="4" w:space="0" w:color="auto"/>
              <w:bottom w:val="single" w:sz="2" w:space="0" w:color="auto"/>
              <w:right w:val="single" w:sz="4" w:space="0" w:color="auto"/>
            </w:tcBorders>
          </w:tcPr>
          <w:p w:rsidR="00DD0823" w:rsidRDefault="00DD0823" w:rsidP="0057459B">
            <w:pPr>
              <w:suppressAutoHyphens/>
              <w:rPr>
                <w:b/>
                <w:sz w:val="16"/>
                <w:szCs w:val="16"/>
                <w:lang w:eastAsia="en-US"/>
              </w:rPr>
            </w:pPr>
          </w:p>
        </w:tc>
      </w:tr>
      <w:tr w:rsidR="00DD0823" w:rsidTr="00BC15AB">
        <w:tc>
          <w:tcPr>
            <w:tcW w:w="9781" w:type="dxa"/>
            <w:gridSpan w:val="9"/>
            <w:tcBorders>
              <w:top w:val="single" w:sz="2" w:space="0" w:color="auto"/>
              <w:left w:val="single" w:sz="4" w:space="0" w:color="auto"/>
              <w:bottom w:val="single" w:sz="12" w:space="0" w:color="auto"/>
              <w:right w:val="single" w:sz="4" w:space="0" w:color="auto"/>
            </w:tcBorders>
          </w:tcPr>
          <w:p w:rsidR="00DD0823" w:rsidRDefault="00DD0823" w:rsidP="0057459B">
            <w:pPr>
              <w:suppressAutoHyphens/>
              <w:rPr>
                <w:b/>
                <w:sz w:val="16"/>
                <w:szCs w:val="16"/>
                <w:lang w:eastAsia="en-US"/>
              </w:rPr>
            </w:pPr>
          </w:p>
        </w:tc>
      </w:tr>
      <w:tr w:rsidR="00DD0823" w:rsidTr="00BC15AB">
        <w:trPr>
          <w:trHeight w:val="581"/>
        </w:trPr>
        <w:tc>
          <w:tcPr>
            <w:tcW w:w="9781" w:type="dxa"/>
            <w:gridSpan w:val="9"/>
            <w:tcBorders>
              <w:top w:val="single" w:sz="12" w:space="0" w:color="auto"/>
              <w:left w:val="single" w:sz="4" w:space="0" w:color="auto"/>
              <w:bottom w:val="single" w:sz="12" w:space="0" w:color="auto"/>
              <w:right w:val="single" w:sz="4" w:space="0" w:color="auto"/>
            </w:tcBorders>
            <w:hideMark/>
          </w:tcPr>
          <w:p w:rsidR="00DD0823" w:rsidRDefault="00DD0823" w:rsidP="0057459B">
            <w:pPr>
              <w:suppressAutoHyphens/>
              <w:rPr>
                <w:b/>
                <w:sz w:val="16"/>
                <w:szCs w:val="16"/>
                <w:lang w:eastAsia="en-US"/>
              </w:rPr>
            </w:pPr>
            <w:r>
              <w:rPr>
                <w:b/>
                <w:sz w:val="16"/>
                <w:szCs w:val="16"/>
              </w:rPr>
              <w:t>16- Novo vencimento (Data/H/Ciclos) em:</w:t>
            </w:r>
          </w:p>
        </w:tc>
      </w:tr>
      <w:tr w:rsidR="00DD0823" w:rsidTr="00BC15AB">
        <w:trPr>
          <w:trHeight w:val="453"/>
        </w:trPr>
        <w:tc>
          <w:tcPr>
            <w:tcW w:w="4904" w:type="dxa"/>
            <w:gridSpan w:val="6"/>
            <w:tcBorders>
              <w:top w:val="single" w:sz="4" w:space="0" w:color="auto"/>
              <w:left w:val="single" w:sz="4" w:space="0" w:color="auto"/>
              <w:bottom w:val="single" w:sz="4" w:space="0" w:color="auto"/>
              <w:right w:val="single" w:sz="4" w:space="0" w:color="auto"/>
            </w:tcBorders>
            <w:hideMark/>
          </w:tcPr>
          <w:p w:rsidR="00DD0823" w:rsidRDefault="00DD0823" w:rsidP="0057459B">
            <w:pPr>
              <w:suppressAutoHyphens/>
              <w:rPr>
                <w:b/>
                <w:sz w:val="16"/>
                <w:szCs w:val="16"/>
                <w:lang w:eastAsia="en-US"/>
              </w:rPr>
            </w:pPr>
            <w:r>
              <w:rPr>
                <w:b/>
                <w:sz w:val="16"/>
                <w:szCs w:val="16"/>
              </w:rPr>
              <w:t>17- Executante:</w:t>
            </w:r>
          </w:p>
        </w:tc>
        <w:tc>
          <w:tcPr>
            <w:tcW w:w="4877" w:type="dxa"/>
            <w:gridSpan w:val="3"/>
            <w:tcBorders>
              <w:top w:val="single" w:sz="4" w:space="0" w:color="auto"/>
              <w:left w:val="single" w:sz="4" w:space="0" w:color="auto"/>
              <w:bottom w:val="single" w:sz="4" w:space="0" w:color="auto"/>
              <w:right w:val="single" w:sz="4" w:space="0" w:color="auto"/>
            </w:tcBorders>
            <w:hideMark/>
          </w:tcPr>
          <w:p w:rsidR="00DD0823" w:rsidRDefault="00DD0823" w:rsidP="0057459B">
            <w:pPr>
              <w:suppressAutoHyphens/>
              <w:rPr>
                <w:b/>
                <w:sz w:val="16"/>
                <w:szCs w:val="16"/>
                <w:lang w:eastAsia="en-US"/>
              </w:rPr>
            </w:pPr>
            <w:r>
              <w:rPr>
                <w:b/>
                <w:sz w:val="16"/>
                <w:szCs w:val="16"/>
              </w:rPr>
              <w:t>18- Assinatura</w:t>
            </w:r>
          </w:p>
        </w:tc>
      </w:tr>
      <w:tr w:rsidR="00DD0823" w:rsidTr="00BC15AB">
        <w:trPr>
          <w:trHeight w:val="474"/>
        </w:trPr>
        <w:tc>
          <w:tcPr>
            <w:tcW w:w="4904" w:type="dxa"/>
            <w:gridSpan w:val="6"/>
            <w:tcBorders>
              <w:top w:val="single" w:sz="4" w:space="0" w:color="auto"/>
              <w:left w:val="single" w:sz="4" w:space="0" w:color="auto"/>
              <w:bottom w:val="single" w:sz="4" w:space="0" w:color="auto"/>
              <w:right w:val="single" w:sz="4" w:space="0" w:color="auto"/>
            </w:tcBorders>
            <w:hideMark/>
          </w:tcPr>
          <w:p w:rsidR="00DD0823" w:rsidRDefault="00DD0823" w:rsidP="00376F5A">
            <w:pPr>
              <w:suppressAutoHyphens/>
              <w:rPr>
                <w:b/>
                <w:sz w:val="16"/>
                <w:szCs w:val="16"/>
                <w:lang w:eastAsia="en-US"/>
              </w:rPr>
            </w:pPr>
            <w:r>
              <w:rPr>
                <w:b/>
                <w:sz w:val="16"/>
                <w:szCs w:val="16"/>
              </w:rPr>
              <w:t xml:space="preserve">19- </w:t>
            </w:r>
            <w:r w:rsidR="00376F5A">
              <w:rPr>
                <w:b/>
                <w:sz w:val="16"/>
                <w:szCs w:val="16"/>
              </w:rPr>
              <w:t>Aprovador para retorno ao serviço</w:t>
            </w:r>
            <w:r w:rsidR="006C3344">
              <w:rPr>
                <w:b/>
                <w:sz w:val="16"/>
                <w:szCs w:val="16"/>
              </w:rPr>
              <w:t xml:space="preserve"> (APRS)</w:t>
            </w:r>
            <w:r>
              <w:rPr>
                <w:b/>
                <w:sz w:val="16"/>
                <w:szCs w:val="16"/>
              </w:rPr>
              <w:t>:</w:t>
            </w:r>
          </w:p>
        </w:tc>
        <w:tc>
          <w:tcPr>
            <w:tcW w:w="4877" w:type="dxa"/>
            <w:gridSpan w:val="3"/>
            <w:tcBorders>
              <w:top w:val="single" w:sz="4" w:space="0" w:color="auto"/>
              <w:left w:val="single" w:sz="4" w:space="0" w:color="auto"/>
              <w:bottom w:val="single" w:sz="4" w:space="0" w:color="auto"/>
              <w:right w:val="single" w:sz="4" w:space="0" w:color="auto"/>
            </w:tcBorders>
            <w:hideMark/>
          </w:tcPr>
          <w:p w:rsidR="00DD0823" w:rsidRDefault="00DD0823" w:rsidP="0057459B">
            <w:pPr>
              <w:suppressAutoHyphens/>
              <w:rPr>
                <w:b/>
                <w:sz w:val="16"/>
                <w:szCs w:val="16"/>
                <w:lang w:eastAsia="en-US"/>
              </w:rPr>
            </w:pPr>
            <w:r>
              <w:rPr>
                <w:b/>
                <w:sz w:val="16"/>
                <w:szCs w:val="16"/>
              </w:rPr>
              <w:t>20- Assinatura</w:t>
            </w:r>
          </w:p>
        </w:tc>
      </w:tr>
      <w:tr w:rsidR="00DD0823" w:rsidTr="00BC15AB">
        <w:trPr>
          <w:trHeight w:val="494"/>
        </w:trPr>
        <w:tc>
          <w:tcPr>
            <w:tcW w:w="4904" w:type="dxa"/>
            <w:gridSpan w:val="6"/>
            <w:tcBorders>
              <w:top w:val="single" w:sz="4" w:space="0" w:color="auto"/>
              <w:left w:val="single" w:sz="4" w:space="0" w:color="auto"/>
              <w:bottom w:val="single" w:sz="4" w:space="0" w:color="auto"/>
              <w:right w:val="single" w:sz="4" w:space="0" w:color="auto"/>
            </w:tcBorders>
            <w:hideMark/>
          </w:tcPr>
          <w:p w:rsidR="00DD0823" w:rsidRDefault="00DD0823" w:rsidP="0057459B">
            <w:pPr>
              <w:suppressAutoHyphens/>
              <w:rPr>
                <w:b/>
                <w:sz w:val="16"/>
                <w:szCs w:val="16"/>
                <w:lang w:eastAsia="en-US"/>
              </w:rPr>
            </w:pPr>
            <w:r>
              <w:rPr>
                <w:b/>
                <w:sz w:val="16"/>
                <w:szCs w:val="16"/>
              </w:rPr>
              <w:t>21- Empresa</w:t>
            </w:r>
            <w:r w:rsidR="00376F5A">
              <w:rPr>
                <w:b/>
                <w:sz w:val="16"/>
                <w:szCs w:val="16"/>
              </w:rPr>
              <w:t>, órgão ou entidade</w:t>
            </w:r>
            <w:r>
              <w:rPr>
                <w:b/>
                <w:sz w:val="16"/>
                <w:szCs w:val="16"/>
              </w:rPr>
              <w:t>:</w:t>
            </w:r>
          </w:p>
        </w:tc>
        <w:tc>
          <w:tcPr>
            <w:tcW w:w="4877" w:type="dxa"/>
            <w:gridSpan w:val="3"/>
            <w:tcBorders>
              <w:top w:val="single" w:sz="4" w:space="0" w:color="auto"/>
              <w:left w:val="single" w:sz="4" w:space="0" w:color="auto"/>
              <w:bottom w:val="single" w:sz="4" w:space="0" w:color="auto"/>
              <w:right w:val="single" w:sz="4" w:space="0" w:color="auto"/>
            </w:tcBorders>
          </w:tcPr>
          <w:p w:rsidR="00DD0823" w:rsidRDefault="00DD0823" w:rsidP="0057459B">
            <w:pPr>
              <w:suppressAutoHyphens/>
              <w:rPr>
                <w:b/>
                <w:sz w:val="16"/>
                <w:szCs w:val="16"/>
                <w:lang w:eastAsia="en-US"/>
              </w:rPr>
            </w:pPr>
            <w:r>
              <w:rPr>
                <w:b/>
                <w:sz w:val="16"/>
                <w:szCs w:val="16"/>
              </w:rPr>
              <w:t>22- Local (cidade/estado):</w:t>
            </w:r>
          </w:p>
        </w:tc>
      </w:tr>
    </w:tbl>
    <w:p w:rsidR="00DD0823" w:rsidRDefault="00DD0823" w:rsidP="00DD0823">
      <w:pPr>
        <w:suppressAutoHyphens/>
        <w:jc w:val="center"/>
        <w:rPr>
          <w:b/>
          <w:sz w:val="28"/>
          <w:szCs w:val="28"/>
          <w:lang w:eastAsia="en-US"/>
        </w:rPr>
      </w:pPr>
    </w:p>
    <w:p w:rsidR="00DD0823" w:rsidRDefault="00DD0823" w:rsidP="00DD0823">
      <w:pPr>
        <w:suppressAutoHyphens/>
        <w:jc w:val="center"/>
        <w:rPr>
          <w:b/>
          <w:sz w:val="28"/>
          <w:szCs w:val="28"/>
        </w:rPr>
      </w:pPr>
    </w:p>
    <w:p w:rsidR="00DD0823" w:rsidRDefault="00DD0823" w:rsidP="00DD0823">
      <w:pPr>
        <w:suppressAutoHyphens/>
        <w:ind w:left="851" w:hanging="851"/>
        <w:jc w:val="center"/>
        <w:rPr>
          <w:b/>
        </w:rPr>
      </w:pPr>
      <w:r>
        <w:rPr>
          <w:b/>
        </w:rPr>
        <w:t>Modelo de FCDA (exemplo) – continuação</w:t>
      </w:r>
    </w:p>
    <w:p w:rsidR="00DD0823" w:rsidRDefault="00DD0823" w:rsidP="00DD0823">
      <w:pPr>
        <w:suppressAutoHyphens/>
        <w:ind w:left="851" w:hanging="851"/>
        <w:jc w:val="center"/>
        <w:rPr>
          <w:b/>
          <w:bCs/>
          <w:i/>
          <w:iCs/>
          <w:sz w:val="20"/>
          <w:szCs w:val="20"/>
        </w:rPr>
      </w:pPr>
    </w:p>
    <w:p w:rsidR="00DD0823" w:rsidRDefault="00DD0823" w:rsidP="00DD0823">
      <w:pPr>
        <w:suppressAutoHyphens/>
        <w:autoSpaceDE w:val="0"/>
        <w:autoSpaceDN w:val="0"/>
        <w:adjustRightInd w:val="0"/>
        <w:jc w:val="center"/>
        <w:rPr>
          <w:b/>
          <w:bCs/>
          <w:i/>
          <w:iCs/>
          <w:sz w:val="20"/>
          <w:szCs w:val="20"/>
        </w:rPr>
      </w:pPr>
      <w:r>
        <w:rPr>
          <w:b/>
          <w:bCs/>
          <w:i/>
          <w:iCs/>
          <w:sz w:val="20"/>
          <w:szCs w:val="20"/>
        </w:rPr>
        <w:t>INSTRUÇÕES PARA PREENCHIMENTO DO MODELO DE FCDA</w:t>
      </w:r>
    </w:p>
    <w:p w:rsidR="00DD0823" w:rsidRDefault="00DD0823" w:rsidP="00DD0823">
      <w:pPr>
        <w:suppressAutoHyphens/>
        <w:autoSpaceDE w:val="0"/>
        <w:autoSpaceDN w:val="0"/>
        <w:adjustRightInd w:val="0"/>
        <w:jc w:val="both"/>
        <w:rPr>
          <w:b/>
          <w:bCs/>
          <w:i/>
          <w:iCs/>
          <w:sz w:val="20"/>
          <w:szCs w:val="20"/>
        </w:rPr>
      </w:pPr>
    </w:p>
    <w:p w:rsidR="00DD0823" w:rsidRDefault="00DD0823" w:rsidP="00DD0823">
      <w:pPr>
        <w:suppressAutoHyphens/>
        <w:autoSpaceDE w:val="0"/>
        <w:autoSpaceDN w:val="0"/>
        <w:adjustRightInd w:val="0"/>
        <w:jc w:val="both"/>
        <w:rPr>
          <w:i/>
          <w:iCs/>
          <w:sz w:val="18"/>
          <w:szCs w:val="18"/>
        </w:rPr>
      </w:pPr>
      <w:r>
        <w:rPr>
          <w:b/>
          <w:bCs/>
          <w:sz w:val="18"/>
          <w:szCs w:val="18"/>
        </w:rPr>
        <w:t xml:space="preserve">1. Marcas de nacionalidade e matrícula: </w:t>
      </w:r>
      <w:r>
        <w:rPr>
          <w:i/>
          <w:iCs/>
          <w:sz w:val="18"/>
          <w:szCs w:val="18"/>
        </w:rPr>
        <w:t xml:space="preserve">Preencher com as marcas de nacionalidade e matrícula da aeronave. Ex.: PT-XYZ. </w:t>
      </w:r>
    </w:p>
    <w:p w:rsidR="00DD0823" w:rsidRDefault="00DD0823" w:rsidP="00DD0823">
      <w:pPr>
        <w:suppressAutoHyphens/>
        <w:autoSpaceDE w:val="0"/>
        <w:autoSpaceDN w:val="0"/>
        <w:adjustRightInd w:val="0"/>
        <w:jc w:val="both"/>
        <w:rPr>
          <w:i/>
          <w:iCs/>
          <w:sz w:val="18"/>
          <w:szCs w:val="18"/>
        </w:rPr>
      </w:pPr>
      <w:r>
        <w:rPr>
          <w:i/>
          <w:iCs/>
          <w:sz w:val="18"/>
          <w:szCs w:val="18"/>
        </w:rPr>
        <w:t>Quando o equipamento não estiver instalado em aeronave, preencher (</w:t>
      </w:r>
      <w:r>
        <w:rPr>
          <w:bCs/>
          <w:i/>
          <w:iCs/>
          <w:sz w:val="18"/>
          <w:szCs w:val="18"/>
        </w:rPr>
        <w:t>N/A)</w:t>
      </w:r>
      <w:r>
        <w:rPr>
          <w:i/>
          <w:iCs/>
          <w:sz w:val="18"/>
          <w:szCs w:val="18"/>
        </w:rPr>
        <w:t>.</w:t>
      </w:r>
    </w:p>
    <w:p w:rsidR="00DD0823" w:rsidRDefault="00734E77" w:rsidP="00DD0823">
      <w:pPr>
        <w:suppressAutoHyphens/>
        <w:autoSpaceDE w:val="0"/>
        <w:autoSpaceDN w:val="0"/>
        <w:adjustRightInd w:val="0"/>
        <w:jc w:val="both"/>
        <w:rPr>
          <w:i/>
          <w:iCs/>
          <w:sz w:val="18"/>
          <w:szCs w:val="18"/>
        </w:rPr>
      </w:pPr>
      <w:r>
        <w:rPr>
          <w:b/>
          <w:bCs/>
          <w:sz w:val="18"/>
          <w:szCs w:val="18"/>
        </w:rPr>
        <w:t>2. N</w:t>
      </w:r>
      <w:r w:rsidR="00DD0823">
        <w:rPr>
          <w:b/>
          <w:bCs/>
          <w:sz w:val="18"/>
          <w:szCs w:val="18"/>
        </w:rPr>
        <w:t xml:space="preserve">º da DA: </w:t>
      </w:r>
      <w:r w:rsidR="00DD0823">
        <w:rPr>
          <w:i/>
          <w:iCs/>
          <w:sz w:val="18"/>
          <w:szCs w:val="18"/>
        </w:rPr>
        <w:t xml:space="preserve">Preencher com o tipo da DA (DA, AD, CN, BLA, PA, </w:t>
      </w:r>
      <w:r>
        <w:rPr>
          <w:i/>
          <w:iCs/>
          <w:sz w:val="18"/>
          <w:szCs w:val="18"/>
        </w:rPr>
        <w:t>CF, EASA</w:t>
      </w:r>
      <w:r w:rsidR="00DD0823">
        <w:rPr>
          <w:i/>
          <w:iCs/>
          <w:sz w:val="18"/>
          <w:szCs w:val="18"/>
        </w:rPr>
        <w:t>, etc.) e o seu respectivo número. Ex.: AD 95-12-03; CN 95-01-05; BLA 95-04-03;</w:t>
      </w:r>
    </w:p>
    <w:p w:rsidR="00DD0823" w:rsidRDefault="00DD0823" w:rsidP="00DD0823">
      <w:pPr>
        <w:suppressAutoHyphens/>
        <w:autoSpaceDE w:val="0"/>
        <w:autoSpaceDN w:val="0"/>
        <w:adjustRightInd w:val="0"/>
        <w:jc w:val="both"/>
        <w:rPr>
          <w:i/>
          <w:iCs/>
          <w:sz w:val="18"/>
          <w:szCs w:val="18"/>
        </w:rPr>
      </w:pPr>
      <w:r>
        <w:rPr>
          <w:b/>
          <w:bCs/>
          <w:sz w:val="18"/>
          <w:szCs w:val="18"/>
        </w:rPr>
        <w:t xml:space="preserve">3. Efetiva </w:t>
      </w:r>
      <w:r w:rsidR="00734E77">
        <w:rPr>
          <w:b/>
          <w:bCs/>
          <w:sz w:val="18"/>
          <w:szCs w:val="18"/>
        </w:rPr>
        <w:t>a</w:t>
      </w:r>
      <w:r>
        <w:rPr>
          <w:b/>
          <w:bCs/>
          <w:sz w:val="18"/>
          <w:szCs w:val="18"/>
        </w:rPr>
        <w:t xml:space="preserve"> partir de: </w:t>
      </w:r>
      <w:r>
        <w:rPr>
          <w:i/>
          <w:iCs/>
          <w:sz w:val="18"/>
          <w:szCs w:val="18"/>
        </w:rPr>
        <w:t>Lançar a data da efetivação da DA (DA, AD, CN, BLA, PA CF, etc.);</w:t>
      </w:r>
    </w:p>
    <w:p w:rsidR="00DD0823" w:rsidRPr="00E8604A" w:rsidRDefault="00DD0823" w:rsidP="00DD0823">
      <w:pPr>
        <w:suppressAutoHyphens/>
        <w:autoSpaceDE w:val="0"/>
        <w:autoSpaceDN w:val="0"/>
        <w:adjustRightInd w:val="0"/>
        <w:jc w:val="both"/>
        <w:rPr>
          <w:i/>
          <w:iCs/>
          <w:sz w:val="18"/>
          <w:szCs w:val="18"/>
        </w:rPr>
      </w:pPr>
      <w:r>
        <w:rPr>
          <w:b/>
          <w:bCs/>
          <w:sz w:val="18"/>
          <w:szCs w:val="18"/>
        </w:rPr>
        <w:t xml:space="preserve">4. Vencimento (Data/Horas/Ciclos): </w:t>
      </w:r>
      <w:r>
        <w:rPr>
          <w:i/>
          <w:iCs/>
          <w:sz w:val="18"/>
          <w:szCs w:val="18"/>
        </w:rPr>
        <w:t xml:space="preserve">Lançar o vencimento para o cumprimento da DA (DA, AD, CN, BLA, CF, PA, etc.) em função do referencial definido na Diretriz, data, horas, ciclos, ou número de pousos, conforme aplicável, devendo citar o fator de referência se aeronave, motor ou equipamento, conforme exemplo a seguir: ANV - 25/10/98, ou 23.400 horas ou 18.500 ciclos; (para se referenciar motor, hélice </w:t>
      </w:r>
      <w:r w:rsidRPr="00E8604A">
        <w:rPr>
          <w:i/>
          <w:iCs/>
          <w:sz w:val="18"/>
          <w:szCs w:val="18"/>
        </w:rPr>
        <w:t>ou outro equipamento, usar as abreviaturas: MOT, HEL, EQUIP. Quando uma Diretriz se referir a um equipamento instalado na aeronave, citar as duas fontes de referência e suas respectivas horas, ciclos, data, etc., conforme aplicável;</w:t>
      </w:r>
    </w:p>
    <w:p w:rsidR="00DD0823" w:rsidRPr="00E8604A" w:rsidRDefault="00DD0823" w:rsidP="00DD0823">
      <w:pPr>
        <w:suppressAutoHyphens/>
        <w:autoSpaceDE w:val="0"/>
        <w:autoSpaceDN w:val="0"/>
        <w:adjustRightInd w:val="0"/>
        <w:jc w:val="both"/>
        <w:rPr>
          <w:i/>
          <w:iCs/>
          <w:sz w:val="18"/>
          <w:szCs w:val="18"/>
        </w:rPr>
      </w:pPr>
      <w:r w:rsidRPr="00E8604A">
        <w:rPr>
          <w:b/>
          <w:bCs/>
          <w:sz w:val="18"/>
          <w:szCs w:val="18"/>
        </w:rPr>
        <w:t xml:space="preserve">5. </w:t>
      </w:r>
      <w:r w:rsidRPr="00E8604A">
        <w:rPr>
          <w:i/>
          <w:iCs/>
          <w:sz w:val="18"/>
          <w:szCs w:val="18"/>
        </w:rPr>
        <w:t>Marcar um “X” referente ao produto em que será aplicada a DA;</w:t>
      </w:r>
    </w:p>
    <w:p w:rsidR="00DD0823" w:rsidRPr="00E8604A" w:rsidRDefault="00DD0823" w:rsidP="00DD0823">
      <w:pPr>
        <w:suppressAutoHyphens/>
        <w:autoSpaceDE w:val="0"/>
        <w:autoSpaceDN w:val="0"/>
        <w:adjustRightInd w:val="0"/>
        <w:jc w:val="both"/>
        <w:rPr>
          <w:i/>
          <w:iCs/>
          <w:sz w:val="18"/>
          <w:szCs w:val="18"/>
        </w:rPr>
      </w:pPr>
      <w:r w:rsidRPr="00E8604A">
        <w:rPr>
          <w:b/>
          <w:bCs/>
          <w:sz w:val="18"/>
          <w:szCs w:val="18"/>
        </w:rPr>
        <w:t xml:space="preserve">6. Ação: </w:t>
      </w:r>
      <w:r w:rsidRPr="00E8604A">
        <w:rPr>
          <w:i/>
          <w:iCs/>
          <w:sz w:val="18"/>
          <w:szCs w:val="18"/>
        </w:rPr>
        <w:t>Marcar um “X” no tipo de ação da DA;</w:t>
      </w:r>
    </w:p>
    <w:p w:rsidR="00DD0823" w:rsidRPr="00E8604A" w:rsidRDefault="00DD0823" w:rsidP="00DD0823">
      <w:pPr>
        <w:suppressAutoHyphens/>
        <w:autoSpaceDE w:val="0"/>
        <w:autoSpaceDN w:val="0"/>
        <w:adjustRightInd w:val="0"/>
        <w:jc w:val="both"/>
        <w:rPr>
          <w:i/>
          <w:iCs/>
          <w:sz w:val="18"/>
          <w:szCs w:val="18"/>
        </w:rPr>
      </w:pPr>
      <w:r w:rsidRPr="00E8604A">
        <w:rPr>
          <w:i/>
          <w:iCs/>
          <w:sz w:val="18"/>
          <w:szCs w:val="18"/>
        </w:rPr>
        <w:t>NOTA: Ação parcial se dá quando uma DA requer ação inicial específica, e posteriormente são requeridas ações complementares, em outra data,</w:t>
      </w:r>
      <w:r w:rsidRPr="00E8604A">
        <w:rPr>
          <w:sz w:val="18"/>
          <w:szCs w:val="18"/>
        </w:rPr>
        <w:t xml:space="preserve"> </w:t>
      </w:r>
      <w:r w:rsidRPr="00E8604A">
        <w:rPr>
          <w:i/>
          <w:sz w:val="18"/>
          <w:szCs w:val="18"/>
        </w:rPr>
        <w:t xml:space="preserve">especificada na própria AD ou conseguida através de uma </w:t>
      </w:r>
      <w:r w:rsidR="00734E77" w:rsidRPr="00E8604A">
        <w:rPr>
          <w:i/>
          <w:sz w:val="18"/>
          <w:szCs w:val="18"/>
        </w:rPr>
        <w:t>AMOC</w:t>
      </w:r>
      <w:r w:rsidR="00734E77" w:rsidRPr="00E8604A">
        <w:rPr>
          <w:i/>
          <w:iCs/>
          <w:sz w:val="18"/>
          <w:szCs w:val="18"/>
        </w:rPr>
        <w:t>.</w:t>
      </w:r>
      <w:r w:rsidRPr="00E8604A">
        <w:rPr>
          <w:i/>
          <w:iCs/>
          <w:sz w:val="18"/>
          <w:szCs w:val="18"/>
        </w:rPr>
        <w:t xml:space="preserve"> Uma vez iniciada a ação específica, esta deve ser finalizada.</w:t>
      </w:r>
    </w:p>
    <w:p w:rsidR="00DD0823" w:rsidRDefault="00DD0823" w:rsidP="00DD0823">
      <w:pPr>
        <w:suppressAutoHyphens/>
        <w:autoSpaceDE w:val="0"/>
        <w:autoSpaceDN w:val="0"/>
        <w:adjustRightInd w:val="0"/>
        <w:jc w:val="both"/>
        <w:rPr>
          <w:i/>
          <w:iCs/>
          <w:sz w:val="18"/>
          <w:szCs w:val="18"/>
        </w:rPr>
      </w:pPr>
      <w:r w:rsidRPr="00E8604A">
        <w:rPr>
          <w:b/>
          <w:bCs/>
          <w:sz w:val="18"/>
          <w:szCs w:val="18"/>
        </w:rPr>
        <w:t xml:space="preserve">7. Aplicabilidade: </w:t>
      </w:r>
      <w:r w:rsidRPr="00E8604A">
        <w:rPr>
          <w:i/>
          <w:iCs/>
          <w:sz w:val="18"/>
          <w:szCs w:val="18"/>
        </w:rPr>
        <w:t>Marcar com um “X”</w:t>
      </w:r>
      <w:r>
        <w:rPr>
          <w:i/>
          <w:iCs/>
          <w:sz w:val="18"/>
          <w:szCs w:val="18"/>
        </w:rPr>
        <w:t xml:space="preserve"> quanto à aplicabilidade da DA, lembrando que todas as DA aplicáveis ao modelo da aeronave, motor, hélice ou componente, são obrigatórios os registros na Ficha, devendo em caso de não aplicabilidade, por razões específicas da aeronave, motor, hélice ou equipamento, em particular, lançar no campo 8 o referido motivo;</w:t>
      </w:r>
    </w:p>
    <w:p w:rsidR="00DD0823" w:rsidRDefault="00DD0823" w:rsidP="00DD0823">
      <w:pPr>
        <w:suppressAutoHyphens/>
        <w:autoSpaceDE w:val="0"/>
        <w:autoSpaceDN w:val="0"/>
        <w:adjustRightInd w:val="0"/>
        <w:jc w:val="both"/>
        <w:rPr>
          <w:i/>
          <w:iCs/>
          <w:sz w:val="18"/>
          <w:szCs w:val="18"/>
        </w:rPr>
      </w:pPr>
      <w:r>
        <w:rPr>
          <w:b/>
          <w:bCs/>
          <w:sz w:val="18"/>
          <w:szCs w:val="18"/>
        </w:rPr>
        <w:t xml:space="preserve">8. Justificar a não aplicabilidade ou aplicabilidade posterior: </w:t>
      </w:r>
      <w:r>
        <w:rPr>
          <w:i/>
          <w:iCs/>
          <w:sz w:val="18"/>
          <w:szCs w:val="18"/>
        </w:rPr>
        <w:t xml:space="preserve">Ex.: Não aplicável ao S/N; Não aplicável ao P/N instalado, etc.; </w:t>
      </w:r>
    </w:p>
    <w:p w:rsidR="00DD0823" w:rsidRDefault="00DD0823" w:rsidP="00DD0823">
      <w:pPr>
        <w:suppressAutoHyphens/>
        <w:autoSpaceDE w:val="0"/>
        <w:autoSpaceDN w:val="0"/>
        <w:adjustRightInd w:val="0"/>
        <w:jc w:val="both"/>
        <w:rPr>
          <w:i/>
          <w:iCs/>
          <w:sz w:val="18"/>
          <w:szCs w:val="18"/>
        </w:rPr>
      </w:pPr>
      <w:r>
        <w:rPr>
          <w:b/>
          <w:bCs/>
          <w:sz w:val="18"/>
          <w:szCs w:val="18"/>
        </w:rPr>
        <w:t xml:space="preserve">9. Instrução de Aeronavegabilidade de referência: </w:t>
      </w:r>
      <w:r>
        <w:rPr>
          <w:i/>
          <w:iCs/>
          <w:sz w:val="18"/>
          <w:szCs w:val="18"/>
        </w:rPr>
        <w:t>Lançar o tipo, tal como nº do Boletim de Serviço e o n° constante na Diretriz de Aeronavegabilidade. Ex.: BSB 93-102; SB 94-108; etc.;</w:t>
      </w:r>
    </w:p>
    <w:p w:rsidR="00DD0823" w:rsidRDefault="00DD0823" w:rsidP="00DD0823">
      <w:pPr>
        <w:suppressAutoHyphens/>
        <w:autoSpaceDE w:val="0"/>
        <w:autoSpaceDN w:val="0"/>
        <w:adjustRightInd w:val="0"/>
        <w:jc w:val="both"/>
        <w:rPr>
          <w:i/>
          <w:iCs/>
          <w:sz w:val="18"/>
          <w:szCs w:val="18"/>
        </w:rPr>
      </w:pPr>
      <w:r>
        <w:rPr>
          <w:b/>
          <w:bCs/>
          <w:sz w:val="18"/>
          <w:szCs w:val="18"/>
        </w:rPr>
        <w:t>10. Outros documentos de referência</w:t>
      </w:r>
      <w:r>
        <w:rPr>
          <w:sz w:val="18"/>
          <w:szCs w:val="18"/>
        </w:rPr>
        <w:t xml:space="preserve">: </w:t>
      </w:r>
      <w:r>
        <w:rPr>
          <w:i/>
          <w:iCs/>
          <w:sz w:val="18"/>
          <w:szCs w:val="18"/>
        </w:rPr>
        <w:t>Lançar o tipo do documento e o n° constante na Diretriz de Aeronavegabilidade. Ex.: Documento D6-4674; Service Letter 95-23; etc.;</w:t>
      </w:r>
    </w:p>
    <w:p w:rsidR="00DD0823" w:rsidRDefault="00DD0823" w:rsidP="00DD0823">
      <w:pPr>
        <w:suppressAutoHyphens/>
        <w:autoSpaceDE w:val="0"/>
        <w:autoSpaceDN w:val="0"/>
        <w:adjustRightInd w:val="0"/>
        <w:jc w:val="both"/>
        <w:rPr>
          <w:i/>
          <w:iCs/>
          <w:sz w:val="18"/>
          <w:szCs w:val="18"/>
        </w:rPr>
      </w:pPr>
      <w:r>
        <w:rPr>
          <w:b/>
          <w:bCs/>
          <w:sz w:val="18"/>
          <w:szCs w:val="18"/>
        </w:rPr>
        <w:t xml:space="preserve">11. Produto aeronáutico afetado: </w:t>
      </w:r>
      <w:r>
        <w:rPr>
          <w:i/>
          <w:iCs/>
          <w:sz w:val="18"/>
          <w:szCs w:val="18"/>
        </w:rPr>
        <w:t>Neste espaço deverão ser preenchidos os campos de identificação do item em que a DA será aplicada. Quando o cumprimento for referente apenas à aeronave, preencher os campos correspondentes. Ex.: Fabricante:</w:t>
      </w:r>
    </w:p>
    <w:p w:rsidR="00DD0823" w:rsidRDefault="00DD0823" w:rsidP="00DD0823">
      <w:pPr>
        <w:suppressAutoHyphens/>
        <w:autoSpaceDE w:val="0"/>
        <w:autoSpaceDN w:val="0"/>
        <w:adjustRightInd w:val="0"/>
        <w:jc w:val="both"/>
        <w:rPr>
          <w:i/>
          <w:iCs/>
          <w:sz w:val="18"/>
          <w:szCs w:val="18"/>
        </w:rPr>
      </w:pPr>
      <w:r>
        <w:rPr>
          <w:i/>
          <w:iCs/>
          <w:sz w:val="18"/>
          <w:szCs w:val="18"/>
        </w:rPr>
        <w:t xml:space="preserve">Boeing; Modelo: 737-300; S/N (Serial Number): 23.125; L/N (Line Number): 804; V/N (Variable Number, utilizado só para alguns modelos de aeronaves): 35Q8; e P/N não aplicável para aeronave. Para motor, hélice e equipamento, preencher com os dados de fabricante, modelo P/N (Part </w:t>
      </w:r>
      <w:r w:rsidR="00734E77">
        <w:rPr>
          <w:i/>
          <w:iCs/>
          <w:sz w:val="18"/>
          <w:szCs w:val="18"/>
        </w:rPr>
        <w:t>Number) e</w:t>
      </w:r>
      <w:r>
        <w:rPr>
          <w:i/>
          <w:iCs/>
          <w:sz w:val="18"/>
          <w:szCs w:val="18"/>
        </w:rPr>
        <w:t>, S/N.</w:t>
      </w:r>
    </w:p>
    <w:p w:rsidR="00DD0823" w:rsidRDefault="00DD0823" w:rsidP="00DD0823">
      <w:pPr>
        <w:suppressAutoHyphens/>
        <w:autoSpaceDE w:val="0"/>
        <w:autoSpaceDN w:val="0"/>
        <w:adjustRightInd w:val="0"/>
        <w:jc w:val="both"/>
        <w:rPr>
          <w:i/>
          <w:iCs/>
          <w:sz w:val="18"/>
          <w:szCs w:val="18"/>
        </w:rPr>
      </w:pPr>
      <w:r>
        <w:rPr>
          <w:b/>
          <w:bCs/>
          <w:sz w:val="18"/>
          <w:szCs w:val="18"/>
        </w:rPr>
        <w:t xml:space="preserve">12. Dados para cumprimento da DA: </w:t>
      </w:r>
    </w:p>
    <w:p w:rsidR="00DD0823" w:rsidRDefault="00734E77" w:rsidP="00DD0823">
      <w:pPr>
        <w:suppressAutoHyphens/>
        <w:autoSpaceDE w:val="0"/>
        <w:autoSpaceDN w:val="0"/>
        <w:adjustRightInd w:val="0"/>
        <w:jc w:val="both"/>
        <w:rPr>
          <w:i/>
          <w:iCs/>
          <w:sz w:val="18"/>
          <w:szCs w:val="18"/>
        </w:rPr>
      </w:pPr>
      <w:r>
        <w:rPr>
          <w:i/>
          <w:iCs/>
          <w:sz w:val="18"/>
          <w:szCs w:val="18"/>
        </w:rPr>
        <w:t>TSN - CSN: Time Since New - Cy</w:t>
      </w:r>
      <w:r w:rsidR="00DD0823">
        <w:rPr>
          <w:i/>
          <w:iCs/>
          <w:sz w:val="18"/>
          <w:szCs w:val="18"/>
        </w:rPr>
        <w:t xml:space="preserve">cles Since New </w:t>
      </w:r>
      <w:r w:rsidR="00DD0823">
        <w:rPr>
          <w:rFonts w:ascii="MS Mincho" w:eastAsia="MS Mincho" w:hAnsi="MS Mincho" w:cs="MS Mincho" w:hint="eastAsia"/>
          <w:sz w:val="19"/>
          <w:szCs w:val="19"/>
        </w:rPr>
        <w:t>➽</w:t>
      </w:r>
      <w:r w:rsidR="00DD0823">
        <w:rPr>
          <w:i/>
          <w:iCs/>
          <w:sz w:val="18"/>
          <w:szCs w:val="18"/>
        </w:rPr>
        <w:t>Tempo (horas) desde novo e Ciclos desde novo;</w:t>
      </w:r>
    </w:p>
    <w:p w:rsidR="00DD0823" w:rsidRDefault="00DD0823" w:rsidP="00DD0823">
      <w:pPr>
        <w:suppressAutoHyphens/>
        <w:autoSpaceDE w:val="0"/>
        <w:autoSpaceDN w:val="0"/>
        <w:adjustRightInd w:val="0"/>
        <w:jc w:val="both"/>
        <w:rPr>
          <w:i/>
          <w:iCs/>
          <w:sz w:val="18"/>
          <w:szCs w:val="18"/>
        </w:rPr>
      </w:pPr>
      <w:r>
        <w:rPr>
          <w:i/>
          <w:iCs/>
          <w:sz w:val="18"/>
          <w:szCs w:val="18"/>
        </w:rPr>
        <w:t>T</w:t>
      </w:r>
      <w:r w:rsidR="00734E77">
        <w:rPr>
          <w:i/>
          <w:iCs/>
          <w:sz w:val="18"/>
          <w:szCs w:val="18"/>
        </w:rPr>
        <w:t>SO-CSO: Time Since Overhaul - Cy</w:t>
      </w:r>
      <w:r>
        <w:rPr>
          <w:i/>
          <w:iCs/>
          <w:sz w:val="18"/>
          <w:szCs w:val="18"/>
        </w:rPr>
        <w:t xml:space="preserve">cles Since Overhaul </w:t>
      </w:r>
      <w:r>
        <w:rPr>
          <w:rFonts w:ascii="MS Mincho" w:eastAsia="MS Mincho" w:hAnsi="MS Mincho" w:cs="MS Mincho" w:hint="eastAsia"/>
          <w:sz w:val="19"/>
          <w:szCs w:val="19"/>
        </w:rPr>
        <w:t>➽</w:t>
      </w:r>
      <w:r>
        <w:rPr>
          <w:rFonts w:ascii="AdobePiStd" w:hAnsi="AdobePiStd" w:cs="AdobePiStd"/>
          <w:sz w:val="19"/>
          <w:szCs w:val="19"/>
        </w:rPr>
        <w:t xml:space="preserve"> </w:t>
      </w:r>
      <w:r>
        <w:rPr>
          <w:i/>
          <w:iCs/>
          <w:sz w:val="18"/>
          <w:szCs w:val="18"/>
        </w:rPr>
        <w:t>Tempo (horas) desde Revisão Geral e Ciclos desde Revisão Geral;</w:t>
      </w:r>
    </w:p>
    <w:p w:rsidR="00DD0823" w:rsidRDefault="00DD0823" w:rsidP="00DD0823">
      <w:pPr>
        <w:suppressAutoHyphens/>
        <w:autoSpaceDE w:val="0"/>
        <w:autoSpaceDN w:val="0"/>
        <w:adjustRightInd w:val="0"/>
        <w:jc w:val="both"/>
        <w:rPr>
          <w:i/>
          <w:iCs/>
          <w:sz w:val="18"/>
          <w:szCs w:val="18"/>
        </w:rPr>
      </w:pPr>
      <w:r>
        <w:rPr>
          <w:i/>
          <w:iCs/>
          <w:sz w:val="18"/>
          <w:szCs w:val="18"/>
        </w:rPr>
        <w:t>TSLI - CSLI:</w:t>
      </w:r>
      <w:r w:rsidR="00734E77">
        <w:rPr>
          <w:i/>
          <w:iCs/>
          <w:sz w:val="18"/>
          <w:szCs w:val="18"/>
        </w:rPr>
        <w:t xml:space="preserve"> Time Since Last Inspection - Cy</w:t>
      </w:r>
      <w:r>
        <w:rPr>
          <w:i/>
          <w:iCs/>
          <w:sz w:val="18"/>
          <w:szCs w:val="18"/>
        </w:rPr>
        <w:t xml:space="preserve">cles Since Last Inspection </w:t>
      </w:r>
      <w:r>
        <w:rPr>
          <w:rFonts w:ascii="MS Mincho" w:eastAsia="MS Mincho" w:hAnsi="MS Mincho" w:cs="MS Mincho" w:hint="eastAsia"/>
          <w:sz w:val="19"/>
          <w:szCs w:val="19"/>
        </w:rPr>
        <w:t>➽</w:t>
      </w:r>
      <w:r>
        <w:rPr>
          <w:rFonts w:ascii="AdobePiStd" w:hAnsi="AdobePiStd" w:cs="AdobePiStd"/>
          <w:sz w:val="19"/>
          <w:szCs w:val="19"/>
        </w:rPr>
        <w:t xml:space="preserve"> </w:t>
      </w:r>
      <w:r>
        <w:rPr>
          <w:i/>
          <w:iCs/>
          <w:sz w:val="18"/>
          <w:szCs w:val="18"/>
        </w:rPr>
        <w:t>Tempo (horas) desde a última inspeção e Ciclos desde a última inspeção.</w:t>
      </w:r>
    </w:p>
    <w:p w:rsidR="00DD0823" w:rsidRDefault="00DD0823" w:rsidP="00DD0823">
      <w:pPr>
        <w:suppressAutoHyphens/>
        <w:autoSpaceDE w:val="0"/>
        <w:autoSpaceDN w:val="0"/>
        <w:adjustRightInd w:val="0"/>
        <w:jc w:val="both"/>
        <w:rPr>
          <w:i/>
          <w:iCs/>
          <w:sz w:val="18"/>
          <w:szCs w:val="18"/>
        </w:rPr>
      </w:pPr>
      <w:r>
        <w:rPr>
          <w:i/>
          <w:iCs/>
          <w:sz w:val="18"/>
          <w:szCs w:val="18"/>
        </w:rPr>
        <w:t xml:space="preserve">Local onde o produto se </w:t>
      </w:r>
      <w:r w:rsidR="00734E77">
        <w:rPr>
          <w:i/>
          <w:iCs/>
          <w:sz w:val="18"/>
          <w:szCs w:val="18"/>
        </w:rPr>
        <w:t>encontra. Por</w:t>
      </w:r>
      <w:r>
        <w:rPr>
          <w:i/>
          <w:iCs/>
          <w:sz w:val="18"/>
          <w:szCs w:val="18"/>
        </w:rPr>
        <w:t xml:space="preserve"> exemplo: motor posição 2; hélice motor 1; slat n X; Se o motor/hélice/componente estiver em estoque, discriminar “em estoque”.</w:t>
      </w:r>
    </w:p>
    <w:p w:rsidR="00DD0823" w:rsidRDefault="00DD0823" w:rsidP="00DD0823">
      <w:pPr>
        <w:suppressAutoHyphens/>
        <w:autoSpaceDE w:val="0"/>
        <w:autoSpaceDN w:val="0"/>
        <w:adjustRightInd w:val="0"/>
        <w:jc w:val="both"/>
        <w:rPr>
          <w:i/>
          <w:iCs/>
          <w:sz w:val="18"/>
          <w:szCs w:val="18"/>
        </w:rPr>
      </w:pPr>
      <w:r>
        <w:rPr>
          <w:i/>
          <w:iCs/>
          <w:sz w:val="18"/>
          <w:szCs w:val="18"/>
        </w:rPr>
        <w:t>Data: A data de incorporação da DA;</w:t>
      </w:r>
    </w:p>
    <w:p w:rsidR="00DD0823" w:rsidRDefault="00DD0823" w:rsidP="00DD0823">
      <w:pPr>
        <w:suppressAutoHyphens/>
        <w:autoSpaceDE w:val="0"/>
        <w:autoSpaceDN w:val="0"/>
        <w:adjustRightInd w:val="0"/>
        <w:jc w:val="both"/>
        <w:rPr>
          <w:i/>
          <w:iCs/>
          <w:sz w:val="18"/>
          <w:szCs w:val="18"/>
        </w:rPr>
      </w:pPr>
      <w:r>
        <w:rPr>
          <w:i/>
          <w:iCs/>
          <w:sz w:val="18"/>
          <w:szCs w:val="18"/>
        </w:rPr>
        <w:t>Obs.: Quando um dado for não aplicável, lançar N/A</w:t>
      </w:r>
    </w:p>
    <w:p w:rsidR="00DD0823" w:rsidRDefault="00DD0823" w:rsidP="00DD0823">
      <w:pPr>
        <w:suppressAutoHyphens/>
        <w:autoSpaceDE w:val="0"/>
        <w:autoSpaceDN w:val="0"/>
        <w:adjustRightInd w:val="0"/>
        <w:jc w:val="both"/>
        <w:rPr>
          <w:i/>
          <w:iCs/>
          <w:sz w:val="18"/>
          <w:szCs w:val="18"/>
        </w:rPr>
      </w:pPr>
      <w:r>
        <w:rPr>
          <w:b/>
          <w:bCs/>
          <w:sz w:val="18"/>
          <w:szCs w:val="18"/>
        </w:rPr>
        <w:t xml:space="preserve">13. Método de cumprimento utilizado: </w:t>
      </w:r>
      <w:r>
        <w:rPr>
          <w:bCs/>
          <w:i/>
          <w:sz w:val="18"/>
          <w:szCs w:val="18"/>
        </w:rPr>
        <w:t>Indicar se conforme a referência ao campo 9 ou MAC.</w:t>
      </w:r>
      <w:r>
        <w:rPr>
          <w:b/>
          <w:bCs/>
          <w:sz w:val="18"/>
          <w:szCs w:val="18"/>
        </w:rPr>
        <w:t xml:space="preserve"> </w:t>
      </w:r>
      <w:r>
        <w:rPr>
          <w:i/>
          <w:iCs/>
          <w:sz w:val="18"/>
          <w:szCs w:val="18"/>
        </w:rPr>
        <w:t xml:space="preserve">Preencher de uma maneira sucinta o método de cumprimento utilizado. Ex.: Cumprida a inspeção visual requerida pela Parte I; cumprida a inspeção de líquido penetrante requerida pela Parte II; inserida a DA no Manual de </w:t>
      </w:r>
      <w:r w:rsidR="00734E77">
        <w:rPr>
          <w:i/>
          <w:iCs/>
          <w:sz w:val="18"/>
          <w:szCs w:val="18"/>
        </w:rPr>
        <w:t>Voo</w:t>
      </w:r>
      <w:r>
        <w:rPr>
          <w:i/>
          <w:iCs/>
          <w:sz w:val="18"/>
          <w:szCs w:val="18"/>
        </w:rPr>
        <w:t xml:space="preserve"> da aeronave; cumprida a ação terminal incorporando o SB 99-99-99; instalado componente X, P/N 999-999-999, conforme requerido pelo parágrafo a), etc.</w:t>
      </w:r>
    </w:p>
    <w:p w:rsidR="00DD0823" w:rsidRDefault="00DD0823" w:rsidP="00DD0823">
      <w:pPr>
        <w:suppressAutoHyphens/>
        <w:autoSpaceDE w:val="0"/>
        <w:autoSpaceDN w:val="0"/>
        <w:adjustRightInd w:val="0"/>
        <w:jc w:val="both"/>
        <w:rPr>
          <w:bCs/>
          <w:i/>
          <w:iCs/>
          <w:sz w:val="18"/>
          <w:szCs w:val="18"/>
        </w:rPr>
      </w:pPr>
      <w:r>
        <w:rPr>
          <w:b/>
          <w:bCs/>
          <w:sz w:val="18"/>
          <w:szCs w:val="18"/>
        </w:rPr>
        <w:t xml:space="preserve">14. Resultado: </w:t>
      </w:r>
      <w:r>
        <w:rPr>
          <w:i/>
          <w:iCs/>
          <w:sz w:val="18"/>
          <w:szCs w:val="18"/>
        </w:rPr>
        <w:t>Preencher sucintamente</w:t>
      </w:r>
      <w:r>
        <w:rPr>
          <w:bCs/>
          <w:i/>
          <w:iCs/>
          <w:sz w:val="18"/>
          <w:szCs w:val="18"/>
        </w:rPr>
        <w:t xml:space="preserve"> de acordo com o método de cumprimento utilizado. Ex.: Verificado que o P/N do </w:t>
      </w:r>
      <w:r>
        <w:rPr>
          <w:i/>
          <w:iCs/>
          <w:sz w:val="18"/>
          <w:szCs w:val="18"/>
        </w:rPr>
        <w:t>equipamento</w:t>
      </w:r>
      <w:r>
        <w:rPr>
          <w:bCs/>
          <w:i/>
          <w:iCs/>
          <w:sz w:val="18"/>
          <w:szCs w:val="18"/>
        </w:rPr>
        <w:t xml:space="preserve"> X instalado é 900-20, não sendo aplicável a troca do mesmo; feita inspeção visual e não verificada existência de trincas ou corrosão; feita inspeção por líquido penetrante, encontrada trinca e reparado acordo</w:t>
      </w:r>
      <w:r w:rsidR="00734E77">
        <w:rPr>
          <w:bCs/>
          <w:i/>
          <w:iCs/>
          <w:sz w:val="18"/>
          <w:szCs w:val="18"/>
        </w:rPr>
        <w:t xml:space="preserve">, </w:t>
      </w:r>
      <w:r>
        <w:rPr>
          <w:bCs/>
          <w:i/>
          <w:iCs/>
          <w:sz w:val="18"/>
          <w:szCs w:val="18"/>
        </w:rPr>
        <w:t>etc.</w:t>
      </w:r>
    </w:p>
    <w:p w:rsidR="00DD0823" w:rsidRPr="00326C11" w:rsidRDefault="00DD0823" w:rsidP="00DD0823">
      <w:pPr>
        <w:suppressAutoHyphens/>
        <w:autoSpaceDE w:val="0"/>
        <w:autoSpaceDN w:val="0"/>
        <w:adjustRightInd w:val="0"/>
        <w:jc w:val="both"/>
        <w:rPr>
          <w:b/>
          <w:bCs/>
          <w:iCs/>
          <w:sz w:val="18"/>
          <w:szCs w:val="18"/>
        </w:rPr>
      </w:pPr>
      <w:r w:rsidRPr="00326C11">
        <w:rPr>
          <w:b/>
          <w:bCs/>
          <w:iCs/>
          <w:sz w:val="18"/>
          <w:szCs w:val="18"/>
        </w:rPr>
        <w:t>15.</w:t>
      </w:r>
      <w:r w:rsidRPr="00326C11">
        <w:rPr>
          <w:b/>
          <w:sz w:val="16"/>
          <w:szCs w:val="16"/>
          <w:lang w:eastAsia="en-US"/>
        </w:rPr>
        <w:t xml:space="preserve"> </w:t>
      </w:r>
      <w:r>
        <w:rPr>
          <w:b/>
          <w:sz w:val="16"/>
          <w:szCs w:val="16"/>
          <w:lang w:eastAsia="en-US"/>
        </w:rPr>
        <w:t>D</w:t>
      </w:r>
      <w:r w:rsidRPr="00326C11">
        <w:rPr>
          <w:b/>
          <w:sz w:val="18"/>
          <w:szCs w:val="18"/>
          <w:lang w:eastAsia="en-US"/>
        </w:rPr>
        <w:t>ificuldade</w:t>
      </w:r>
      <w:r>
        <w:rPr>
          <w:b/>
          <w:sz w:val="18"/>
          <w:szCs w:val="18"/>
          <w:lang w:eastAsia="en-US"/>
        </w:rPr>
        <w:t xml:space="preserve"> a ser relatada: </w:t>
      </w:r>
      <w:r w:rsidRPr="00782888">
        <w:rPr>
          <w:i/>
          <w:sz w:val="18"/>
          <w:szCs w:val="18"/>
          <w:lang w:eastAsia="en-US"/>
        </w:rPr>
        <w:t>caso exista,</w:t>
      </w:r>
      <w:r>
        <w:rPr>
          <w:b/>
          <w:sz w:val="18"/>
          <w:szCs w:val="18"/>
          <w:lang w:eastAsia="en-US"/>
        </w:rPr>
        <w:t xml:space="preserve"> </w:t>
      </w:r>
      <w:r w:rsidRPr="00172F34">
        <w:rPr>
          <w:i/>
          <w:sz w:val="18"/>
          <w:szCs w:val="18"/>
          <w:lang w:eastAsia="en-US"/>
        </w:rPr>
        <w:t>descrever qualquer dificuldade que impeçam o cumprimento dos requisitos da DA aplicável e entrar em contato com a GGCP da ANAC para discutir a dificuldade.</w:t>
      </w:r>
    </w:p>
    <w:p w:rsidR="00DD0823" w:rsidRDefault="00DD0823" w:rsidP="00DD0823">
      <w:pPr>
        <w:suppressAutoHyphens/>
        <w:autoSpaceDE w:val="0"/>
        <w:autoSpaceDN w:val="0"/>
        <w:adjustRightInd w:val="0"/>
        <w:jc w:val="both"/>
        <w:rPr>
          <w:b/>
          <w:bCs/>
          <w:sz w:val="18"/>
          <w:szCs w:val="18"/>
        </w:rPr>
      </w:pPr>
      <w:r>
        <w:rPr>
          <w:b/>
          <w:bCs/>
          <w:sz w:val="18"/>
          <w:szCs w:val="18"/>
        </w:rPr>
        <w:t xml:space="preserve">16. </w:t>
      </w:r>
      <w:r>
        <w:rPr>
          <w:b/>
          <w:sz w:val="18"/>
          <w:szCs w:val="18"/>
        </w:rPr>
        <w:t xml:space="preserve">Novo vencimento (Data/H/Ciclos) em: </w:t>
      </w:r>
      <w:r>
        <w:rPr>
          <w:i/>
          <w:sz w:val="18"/>
          <w:szCs w:val="18"/>
        </w:rPr>
        <w:t>Estabelecer a (Data/H/Ciclo) para a próxima efetividade, caso não tenha sido ação final;</w:t>
      </w:r>
    </w:p>
    <w:p w:rsidR="00DD0823" w:rsidRDefault="00DD0823" w:rsidP="00DD0823">
      <w:pPr>
        <w:suppressAutoHyphens/>
        <w:autoSpaceDE w:val="0"/>
        <w:autoSpaceDN w:val="0"/>
        <w:adjustRightInd w:val="0"/>
        <w:jc w:val="both"/>
        <w:rPr>
          <w:i/>
          <w:iCs/>
          <w:sz w:val="18"/>
          <w:szCs w:val="18"/>
        </w:rPr>
      </w:pPr>
      <w:r>
        <w:rPr>
          <w:b/>
          <w:bCs/>
          <w:sz w:val="18"/>
          <w:szCs w:val="18"/>
        </w:rPr>
        <w:t xml:space="preserve">17. Executante: </w:t>
      </w:r>
      <w:r>
        <w:rPr>
          <w:i/>
          <w:iCs/>
          <w:sz w:val="18"/>
          <w:szCs w:val="18"/>
        </w:rPr>
        <w:t xml:space="preserve">Preencher com o nome </w:t>
      </w:r>
      <w:r w:rsidR="00CE3158">
        <w:rPr>
          <w:i/>
          <w:iCs/>
          <w:sz w:val="18"/>
          <w:szCs w:val="18"/>
        </w:rPr>
        <w:t>da pessoa responsável pela execução ou do mecânico que realizou a tarefa</w:t>
      </w:r>
      <w:r>
        <w:rPr>
          <w:i/>
          <w:iCs/>
          <w:sz w:val="18"/>
          <w:szCs w:val="18"/>
        </w:rPr>
        <w:t xml:space="preserve"> </w:t>
      </w:r>
      <w:r w:rsidR="00CE3158">
        <w:rPr>
          <w:i/>
          <w:iCs/>
          <w:sz w:val="18"/>
          <w:szCs w:val="18"/>
        </w:rPr>
        <w:t xml:space="preserve">com seu nome ou </w:t>
      </w:r>
      <w:r w:rsidR="005D14F1">
        <w:rPr>
          <w:i/>
          <w:iCs/>
          <w:sz w:val="18"/>
          <w:szCs w:val="18"/>
        </w:rPr>
        <w:t>carimbo, seguido</w:t>
      </w:r>
      <w:r>
        <w:rPr>
          <w:i/>
          <w:iCs/>
          <w:sz w:val="18"/>
          <w:szCs w:val="18"/>
        </w:rPr>
        <w:t xml:space="preserve"> do nº da licença ANAC</w:t>
      </w:r>
      <w:r w:rsidR="00CE3158">
        <w:rPr>
          <w:i/>
          <w:iCs/>
          <w:sz w:val="18"/>
          <w:szCs w:val="18"/>
        </w:rPr>
        <w:t xml:space="preserve"> e assinatura</w:t>
      </w:r>
      <w:r>
        <w:rPr>
          <w:i/>
          <w:iCs/>
          <w:sz w:val="18"/>
          <w:szCs w:val="18"/>
        </w:rPr>
        <w:t>;</w:t>
      </w:r>
    </w:p>
    <w:p w:rsidR="00DD0823" w:rsidRDefault="00DD0823" w:rsidP="00DD0823">
      <w:pPr>
        <w:suppressAutoHyphens/>
        <w:autoSpaceDE w:val="0"/>
        <w:autoSpaceDN w:val="0"/>
        <w:adjustRightInd w:val="0"/>
        <w:jc w:val="both"/>
        <w:rPr>
          <w:i/>
          <w:iCs/>
          <w:sz w:val="18"/>
          <w:szCs w:val="18"/>
        </w:rPr>
      </w:pPr>
      <w:r>
        <w:rPr>
          <w:b/>
          <w:bCs/>
          <w:sz w:val="18"/>
          <w:szCs w:val="18"/>
        </w:rPr>
        <w:t xml:space="preserve">18. Assinatura: </w:t>
      </w:r>
      <w:r>
        <w:rPr>
          <w:i/>
          <w:iCs/>
          <w:sz w:val="18"/>
          <w:szCs w:val="18"/>
        </w:rPr>
        <w:t>Espaço reservado para a assinatura do mecânico (MMA);</w:t>
      </w:r>
    </w:p>
    <w:p w:rsidR="00DD0823" w:rsidRDefault="00DD0823" w:rsidP="00DD0823">
      <w:pPr>
        <w:suppressAutoHyphens/>
        <w:autoSpaceDE w:val="0"/>
        <w:autoSpaceDN w:val="0"/>
        <w:adjustRightInd w:val="0"/>
        <w:jc w:val="both"/>
        <w:rPr>
          <w:i/>
          <w:iCs/>
          <w:sz w:val="18"/>
          <w:szCs w:val="18"/>
        </w:rPr>
      </w:pPr>
      <w:r>
        <w:rPr>
          <w:b/>
          <w:bCs/>
          <w:sz w:val="18"/>
          <w:szCs w:val="18"/>
        </w:rPr>
        <w:t xml:space="preserve">19. </w:t>
      </w:r>
      <w:r w:rsidR="00B118A1">
        <w:rPr>
          <w:b/>
          <w:bCs/>
          <w:sz w:val="18"/>
          <w:szCs w:val="18"/>
        </w:rPr>
        <w:t>Aprovador para retorno ao serviço</w:t>
      </w:r>
      <w:r w:rsidR="00CE3158">
        <w:rPr>
          <w:b/>
          <w:bCs/>
          <w:sz w:val="18"/>
          <w:szCs w:val="18"/>
        </w:rPr>
        <w:t xml:space="preserve"> (APRS)</w:t>
      </w:r>
      <w:r>
        <w:rPr>
          <w:b/>
          <w:bCs/>
          <w:sz w:val="18"/>
          <w:szCs w:val="18"/>
        </w:rPr>
        <w:t xml:space="preserve">: </w:t>
      </w:r>
      <w:r>
        <w:rPr>
          <w:i/>
          <w:iCs/>
          <w:sz w:val="18"/>
          <w:szCs w:val="18"/>
        </w:rPr>
        <w:t>Preencher com o nome ou carimbo d</w:t>
      </w:r>
      <w:r w:rsidR="00CE3158">
        <w:rPr>
          <w:i/>
          <w:iCs/>
          <w:sz w:val="18"/>
          <w:szCs w:val="18"/>
        </w:rPr>
        <w:t>a pessoa responsável final pela atividade ou do mecânico designado para aprovar o produto para o retorno ao serviço com seu nome ou carimbo, seguido do número da licença ANAC e assinatura</w:t>
      </w:r>
      <w:r>
        <w:rPr>
          <w:i/>
          <w:iCs/>
          <w:sz w:val="18"/>
          <w:szCs w:val="18"/>
        </w:rPr>
        <w:t>;</w:t>
      </w:r>
    </w:p>
    <w:p w:rsidR="00DD0823" w:rsidRDefault="00DD0823" w:rsidP="00DD0823">
      <w:pPr>
        <w:suppressAutoHyphens/>
        <w:autoSpaceDE w:val="0"/>
        <w:autoSpaceDN w:val="0"/>
        <w:adjustRightInd w:val="0"/>
        <w:jc w:val="both"/>
        <w:rPr>
          <w:i/>
          <w:iCs/>
          <w:sz w:val="18"/>
          <w:szCs w:val="18"/>
        </w:rPr>
      </w:pPr>
      <w:r>
        <w:rPr>
          <w:b/>
          <w:bCs/>
          <w:sz w:val="18"/>
          <w:szCs w:val="18"/>
        </w:rPr>
        <w:t xml:space="preserve">20. Assinatura: </w:t>
      </w:r>
      <w:r>
        <w:rPr>
          <w:i/>
          <w:iCs/>
          <w:sz w:val="18"/>
          <w:szCs w:val="18"/>
        </w:rPr>
        <w:t xml:space="preserve">Espaço reservado para a assinatura do </w:t>
      </w:r>
      <w:r w:rsidR="00CE3158">
        <w:rPr>
          <w:i/>
          <w:iCs/>
          <w:sz w:val="18"/>
          <w:szCs w:val="18"/>
        </w:rPr>
        <w:t>APRS</w:t>
      </w:r>
      <w:r>
        <w:rPr>
          <w:i/>
          <w:iCs/>
          <w:sz w:val="18"/>
          <w:szCs w:val="18"/>
        </w:rPr>
        <w:t>;</w:t>
      </w:r>
    </w:p>
    <w:p w:rsidR="00DD0823" w:rsidRDefault="00DD0823" w:rsidP="00DD0823">
      <w:pPr>
        <w:suppressAutoHyphens/>
        <w:autoSpaceDE w:val="0"/>
        <w:autoSpaceDN w:val="0"/>
        <w:adjustRightInd w:val="0"/>
        <w:jc w:val="both"/>
        <w:rPr>
          <w:i/>
          <w:iCs/>
          <w:sz w:val="18"/>
          <w:szCs w:val="18"/>
        </w:rPr>
      </w:pPr>
      <w:r>
        <w:rPr>
          <w:b/>
          <w:bCs/>
          <w:sz w:val="18"/>
          <w:szCs w:val="18"/>
        </w:rPr>
        <w:t>21. Empresa</w:t>
      </w:r>
      <w:r w:rsidR="004B703B">
        <w:rPr>
          <w:b/>
          <w:bCs/>
          <w:sz w:val="18"/>
          <w:szCs w:val="18"/>
        </w:rPr>
        <w:t>, órgão ou entidade</w:t>
      </w:r>
      <w:r>
        <w:rPr>
          <w:b/>
          <w:bCs/>
          <w:sz w:val="18"/>
          <w:szCs w:val="18"/>
        </w:rPr>
        <w:t xml:space="preserve">: </w:t>
      </w:r>
      <w:r>
        <w:rPr>
          <w:i/>
          <w:iCs/>
          <w:sz w:val="18"/>
          <w:szCs w:val="18"/>
        </w:rPr>
        <w:t>Preencher com o nome da empresa</w:t>
      </w:r>
      <w:r w:rsidR="004B703B">
        <w:rPr>
          <w:i/>
          <w:iCs/>
          <w:sz w:val="18"/>
          <w:szCs w:val="18"/>
        </w:rPr>
        <w:t>, órgão ou entidade</w:t>
      </w:r>
      <w:r>
        <w:rPr>
          <w:i/>
          <w:iCs/>
          <w:sz w:val="18"/>
          <w:szCs w:val="18"/>
        </w:rPr>
        <w:t xml:space="preserve"> onde foi realizado o serviço de cumprimento da DA, seguido do número do Certificado</w:t>
      </w:r>
      <w:r w:rsidR="004B703B">
        <w:rPr>
          <w:i/>
          <w:iCs/>
          <w:sz w:val="18"/>
          <w:szCs w:val="18"/>
        </w:rPr>
        <w:t xml:space="preserve"> (Ex.:</w:t>
      </w:r>
      <w:r>
        <w:rPr>
          <w:i/>
          <w:iCs/>
          <w:sz w:val="18"/>
          <w:szCs w:val="18"/>
        </w:rPr>
        <w:t xml:space="preserve"> 145</w:t>
      </w:r>
      <w:r w:rsidR="004B703B">
        <w:rPr>
          <w:i/>
          <w:iCs/>
          <w:sz w:val="18"/>
          <w:szCs w:val="18"/>
        </w:rPr>
        <w:t>; 135)</w:t>
      </w:r>
      <w:r>
        <w:rPr>
          <w:i/>
          <w:iCs/>
          <w:sz w:val="18"/>
          <w:szCs w:val="18"/>
        </w:rPr>
        <w:t>;</w:t>
      </w:r>
    </w:p>
    <w:p w:rsidR="00DD0823" w:rsidRDefault="00DD0823" w:rsidP="00EC4751">
      <w:pPr>
        <w:suppressAutoHyphens/>
        <w:autoSpaceDE w:val="0"/>
        <w:autoSpaceDN w:val="0"/>
        <w:adjustRightInd w:val="0"/>
        <w:jc w:val="both"/>
        <w:rPr>
          <w:i/>
          <w:iCs/>
          <w:sz w:val="18"/>
          <w:szCs w:val="18"/>
        </w:rPr>
      </w:pPr>
      <w:r>
        <w:rPr>
          <w:b/>
          <w:bCs/>
          <w:sz w:val="18"/>
          <w:szCs w:val="18"/>
        </w:rPr>
        <w:t xml:space="preserve">22. Local (cidade/estado): </w:t>
      </w:r>
      <w:r>
        <w:rPr>
          <w:i/>
          <w:iCs/>
          <w:sz w:val="18"/>
          <w:szCs w:val="18"/>
        </w:rPr>
        <w:t xml:space="preserve">Preencher com o nome da cidade e do estado onde se localiza a empresa que executou o cumprimento da </w:t>
      </w:r>
      <w:proofErr w:type="spellStart"/>
      <w:r>
        <w:rPr>
          <w:i/>
          <w:iCs/>
          <w:sz w:val="18"/>
          <w:szCs w:val="18"/>
        </w:rPr>
        <w:t>DA</w:t>
      </w:r>
      <w:proofErr w:type="spellEnd"/>
      <w:r>
        <w:rPr>
          <w:i/>
          <w:iCs/>
          <w:sz w:val="18"/>
          <w:szCs w:val="18"/>
        </w:rPr>
        <w:t>.</w:t>
      </w:r>
      <w:r w:rsidR="00EC4751" w:rsidDel="00EC4751">
        <w:rPr>
          <w:i/>
          <w:iCs/>
          <w:sz w:val="18"/>
          <w:szCs w:val="18"/>
        </w:rPr>
        <w:t xml:space="preserve"> </w:t>
      </w:r>
    </w:p>
    <w:p w:rsidR="0053769E" w:rsidRDefault="0053769E" w:rsidP="00EC4751">
      <w:pPr>
        <w:suppressAutoHyphens/>
        <w:autoSpaceDE w:val="0"/>
        <w:autoSpaceDN w:val="0"/>
        <w:adjustRightInd w:val="0"/>
        <w:jc w:val="both"/>
      </w:pPr>
      <w:bookmarkStart w:id="0" w:name="_GoBack"/>
      <w:bookmarkEnd w:id="0"/>
    </w:p>
    <w:sectPr w:rsidR="0053769E" w:rsidSect="003B6535">
      <w:footerReference w:type="even" r:id="rId6"/>
      <w:footerReference w:type="default" r:id="rId7"/>
      <w:footerReference w:type="first" r:id="rId8"/>
      <w:pgSz w:w="11906" w:h="16838" w:code="9"/>
      <w:pgMar w:top="1440" w:right="1080" w:bottom="1440" w:left="1080"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868" w:rsidRDefault="00D44868">
      <w:r>
        <w:separator/>
      </w:r>
    </w:p>
  </w:endnote>
  <w:endnote w:type="continuationSeparator" w:id="0">
    <w:p w:rsidR="00D44868" w:rsidRDefault="00D4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dobePiSt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942" w:rsidRDefault="00DD0823" w:rsidP="00DF47D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5F6942" w:rsidRDefault="003B653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535" w:rsidRPr="003B6535" w:rsidRDefault="003B6535">
    <w:pPr>
      <w:pStyle w:val="Rodap"/>
      <w:rPr>
        <w:sz w:val="16"/>
      </w:rPr>
    </w:pPr>
    <w:r w:rsidRPr="003B6535">
      <w:rPr>
        <w:sz w:val="16"/>
      </w:rPr>
      <w:t>F-145-11 (04/18)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CEAD5C48FE0E421EB5BCD64A28912C2E"/>
      </w:placeholder>
      <w:temporary/>
      <w:showingPlcHdr/>
      <w15:appearance w15:val="hidden"/>
    </w:sdtPr>
    <w:sdtContent>
      <w:p w:rsidR="003B6535" w:rsidRDefault="003B6535">
        <w:pPr>
          <w:pStyle w:val="Rodap"/>
        </w:pPr>
        <w:r>
          <w:t>[Digite aqui]</w:t>
        </w:r>
      </w:p>
    </w:sdtContent>
  </w:sdt>
  <w:p w:rsidR="003B6535" w:rsidRDefault="003B65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868" w:rsidRDefault="00D44868">
      <w:r>
        <w:separator/>
      </w:r>
    </w:p>
  </w:footnote>
  <w:footnote w:type="continuationSeparator" w:id="0">
    <w:p w:rsidR="00D44868" w:rsidRDefault="00D44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23"/>
    <w:rsid w:val="001559C1"/>
    <w:rsid w:val="00376F5A"/>
    <w:rsid w:val="003B6535"/>
    <w:rsid w:val="004B703B"/>
    <w:rsid w:val="0053769E"/>
    <w:rsid w:val="005D14F1"/>
    <w:rsid w:val="006C3344"/>
    <w:rsid w:val="00734E77"/>
    <w:rsid w:val="008176B0"/>
    <w:rsid w:val="00B118A1"/>
    <w:rsid w:val="00BC15AB"/>
    <w:rsid w:val="00CE3158"/>
    <w:rsid w:val="00D44868"/>
    <w:rsid w:val="00DD0823"/>
    <w:rsid w:val="00EC4751"/>
    <w:rsid w:val="00EF51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FE120EA-49C9-4BCB-9E53-B8B993F2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082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DD0823"/>
    <w:pPr>
      <w:tabs>
        <w:tab w:val="center" w:pos="4252"/>
        <w:tab w:val="right" w:pos="8504"/>
      </w:tabs>
    </w:pPr>
  </w:style>
  <w:style w:type="character" w:customStyle="1" w:styleId="RodapChar">
    <w:name w:val="Rodapé Char"/>
    <w:basedOn w:val="Fontepargpadro"/>
    <w:link w:val="Rodap"/>
    <w:uiPriority w:val="99"/>
    <w:rsid w:val="00DD0823"/>
    <w:rPr>
      <w:rFonts w:ascii="Times New Roman" w:eastAsia="Times New Roman" w:hAnsi="Times New Roman" w:cs="Times New Roman"/>
      <w:sz w:val="24"/>
      <w:szCs w:val="24"/>
      <w:lang w:eastAsia="pt-BR"/>
    </w:rPr>
  </w:style>
  <w:style w:type="character" w:styleId="Nmerodepgina">
    <w:name w:val="page number"/>
    <w:basedOn w:val="Fontepargpadro"/>
    <w:rsid w:val="00DD0823"/>
  </w:style>
  <w:style w:type="paragraph" w:styleId="Textodebalo">
    <w:name w:val="Balloon Text"/>
    <w:basedOn w:val="Normal"/>
    <w:link w:val="TextodebaloChar"/>
    <w:uiPriority w:val="99"/>
    <w:semiHidden/>
    <w:unhideWhenUsed/>
    <w:rsid w:val="00376F5A"/>
    <w:rPr>
      <w:rFonts w:ascii="Segoe UI" w:hAnsi="Segoe UI" w:cs="Segoe UI"/>
      <w:sz w:val="18"/>
      <w:szCs w:val="18"/>
    </w:rPr>
  </w:style>
  <w:style w:type="character" w:customStyle="1" w:styleId="TextodebaloChar">
    <w:name w:val="Texto de balão Char"/>
    <w:basedOn w:val="Fontepargpadro"/>
    <w:link w:val="Textodebalo"/>
    <w:uiPriority w:val="99"/>
    <w:semiHidden/>
    <w:rsid w:val="00376F5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5D14F1"/>
    <w:pPr>
      <w:tabs>
        <w:tab w:val="center" w:pos="4252"/>
        <w:tab w:val="right" w:pos="8504"/>
      </w:tabs>
    </w:pPr>
  </w:style>
  <w:style w:type="character" w:customStyle="1" w:styleId="CabealhoChar">
    <w:name w:val="Cabeçalho Char"/>
    <w:basedOn w:val="Fontepargpadro"/>
    <w:link w:val="Cabealho"/>
    <w:uiPriority w:val="99"/>
    <w:rsid w:val="005D14F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AD5C48FE0E421EB5BCD64A28912C2E"/>
        <w:category>
          <w:name w:val="Geral"/>
          <w:gallery w:val="placeholder"/>
        </w:category>
        <w:types>
          <w:type w:val="bbPlcHdr"/>
        </w:types>
        <w:behaviors>
          <w:behavior w:val="content"/>
        </w:behaviors>
        <w:guid w:val="{7611A273-FAC9-4196-ADA7-1C07634B4E85}"/>
      </w:docPartPr>
      <w:docPartBody>
        <w:p w:rsidR="00000000" w:rsidRDefault="00AE691B" w:rsidP="00AE691B">
          <w:pPr>
            <w:pStyle w:val="CEAD5C48FE0E421EB5BCD64A28912C2E"/>
          </w:pPr>
          <w:r>
            <w:t>[Digite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dobePiSt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1B"/>
    <w:rsid w:val="00AE69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AD5C48FE0E421EB5BCD64A28912C2E">
    <w:name w:val="CEAD5C48FE0E421EB5BCD64A28912C2E"/>
    <w:rsid w:val="00AE6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1055</Words>
  <Characters>5702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Lopes da Cunha</dc:creator>
  <cp:keywords/>
  <dc:description/>
  <cp:lastModifiedBy>Lawrence Josuá Fernandes Costa</cp:lastModifiedBy>
  <cp:revision>3</cp:revision>
  <dcterms:created xsi:type="dcterms:W3CDTF">2018-04-06T17:12:00Z</dcterms:created>
  <dcterms:modified xsi:type="dcterms:W3CDTF">2018-04-11T15:50:00Z</dcterms:modified>
</cp:coreProperties>
</file>